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3DA" w:rsidRPr="00043EF3" w:rsidRDefault="007163DA" w:rsidP="007163DA">
      <w:pPr>
        <w:pStyle w:val="wyq060---pododeljak"/>
        <w:shd w:val="clear" w:color="auto" w:fill="FFFFFF"/>
        <w:rPr>
          <w:color w:val="000000"/>
          <w:sz w:val="28"/>
          <w:szCs w:val="28"/>
          <w:lang w:val="sr-Cyrl-CS"/>
        </w:rPr>
      </w:pPr>
    </w:p>
    <w:p w:rsidR="0000184C" w:rsidRPr="00043EF3" w:rsidRDefault="0000184C" w:rsidP="00BB5CFB">
      <w:pPr>
        <w:spacing w:line="276" w:lineRule="auto"/>
        <w:ind w:left="2160" w:firstLine="720"/>
        <w:jc w:val="right"/>
        <w:outlineLvl w:val="5"/>
        <w:rPr>
          <w:rFonts w:ascii="Times New Roman" w:eastAsia="Times New Roman" w:hAnsi="Times New Roman" w:cs="Times New Roman"/>
          <w:b/>
          <w:bCs/>
          <w:sz w:val="24"/>
          <w:szCs w:val="24"/>
          <w:lang w:val="sr-Cyrl-CS"/>
        </w:rPr>
      </w:pPr>
    </w:p>
    <w:p w:rsidR="0000184C" w:rsidRPr="00043EF3" w:rsidRDefault="0000184C" w:rsidP="007163DA">
      <w:pPr>
        <w:jc w:val="center"/>
        <w:outlineLvl w:val="5"/>
        <w:rPr>
          <w:rFonts w:ascii="Times New Roman" w:eastAsia="Times New Roman" w:hAnsi="Times New Roman" w:cs="Times New Roman"/>
          <w:b/>
          <w:bCs/>
          <w:sz w:val="24"/>
          <w:szCs w:val="24"/>
          <w:lang w:val="sr-Cyrl-CS"/>
        </w:rPr>
      </w:pPr>
    </w:p>
    <w:p w:rsidR="007163DA" w:rsidRPr="00043EF3" w:rsidRDefault="00F14848" w:rsidP="00BB5CFB">
      <w:pPr>
        <w:spacing w:line="276" w:lineRule="auto"/>
        <w:jc w:val="center"/>
        <w:outlineLvl w:val="5"/>
        <w:rPr>
          <w:rFonts w:ascii="Times New Roman" w:eastAsia="Times New Roman" w:hAnsi="Times New Roman" w:cs="Times New Roman"/>
          <w:b/>
          <w:bCs/>
          <w:sz w:val="24"/>
          <w:szCs w:val="24"/>
          <w:lang w:val="sr-Cyrl-CS"/>
        </w:rPr>
      </w:pPr>
      <w:r w:rsidRPr="00043EF3">
        <w:rPr>
          <w:rFonts w:ascii="Times New Roman" w:eastAsia="Times New Roman" w:hAnsi="Times New Roman" w:cs="Times New Roman"/>
          <w:b/>
          <w:bCs/>
          <w:sz w:val="24"/>
          <w:szCs w:val="24"/>
          <w:lang w:val="sr-Cyrl-CS"/>
        </w:rPr>
        <w:t xml:space="preserve">ПРЕДЛОГ </w:t>
      </w:r>
      <w:r w:rsidR="007163DA" w:rsidRPr="00043EF3">
        <w:rPr>
          <w:rFonts w:ascii="Times New Roman" w:eastAsia="Times New Roman" w:hAnsi="Times New Roman" w:cs="Times New Roman"/>
          <w:b/>
          <w:bCs/>
          <w:sz w:val="24"/>
          <w:szCs w:val="24"/>
          <w:lang w:val="sr-Cyrl-CS"/>
        </w:rPr>
        <w:t>ЗАКОН</w:t>
      </w:r>
      <w:r w:rsidRPr="00043EF3">
        <w:rPr>
          <w:rFonts w:ascii="Times New Roman" w:eastAsia="Times New Roman" w:hAnsi="Times New Roman" w:cs="Times New Roman"/>
          <w:b/>
          <w:bCs/>
          <w:sz w:val="24"/>
          <w:szCs w:val="24"/>
          <w:lang w:val="sr-Cyrl-CS"/>
        </w:rPr>
        <w:t>A</w:t>
      </w:r>
    </w:p>
    <w:p w:rsidR="007163DA" w:rsidRPr="00043EF3" w:rsidRDefault="007163DA" w:rsidP="00BB5CFB">
      <w:pPr>
        <w:tabs>
          <w:tab w:val="left" w:pos="9360"/>
        </w:tabs>
        <w:jc w:val="center"/>
        <w:outlineLvl w:val="5"/>
        <w:rPr>
          <w:rFonts w:ascii="Times New Roman" w:eastAsia="Times New Roman" w:hAnsi="Times New Roman" w:cs="Times New Roman"/>
          <w:b/>
          <w:bCs/>
          <w:sz w:val="24"/>
          <w:szCs w:val="24"/>
          <w:lang w:val="sr-Cyrl-CS"/>
        </w:rPr>
      </w:pPr>
      <w:r w:rsidRPr="00043EF3">
        <w:rPr>
          <w:rFonts w:ascii="Times New Roman" w:eastAsia="Times New Roman" w:hAnsi="Times New Roman" w:cs="Times New Roman"/>
          <w:b/>
          <w:bCs/>
          <w:sz w:val="24"/>
          <w:szCs w:val="24"/>
          <w:lang w:val="sr-Cyrl-CS"/>
        </w:rPr>
        <w:t>О</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РЕГУЛИСАЊУ</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ЈАВНОГ</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ДУГА</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РЕПУБЛИКЕ</w:t>
      </w:r>
      <w:r w:rsidR="00294CF2"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СРБИЈЕ</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ПО</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ОСНОВУ НЕИСПЛАЋЕНЕ</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ДЕВИЗНЕ</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ШТЕДЊЕ</w:t>
      </w:r>
      <w:r w:rsidR="006E1E0C" w:rsidRPr="00043EF3">
        <w:rPr>
          <w:rFonts w:ascii="Times New Roman" w:eastAsia="Times New Roman" w:hAnsi="Times New Roman" w:cs="Times New Roman"/>
          <w:b/>
          <w:bCs/>
          <w:sz w:val="24"/>
          <w:szCs w:val="24"/>
          <w:lang w:val="sr-Cyrl-CS"/>
        </w:rPr>
        <w:t xml:space="preserve"> </w:t>
      </w:r>
      <w:r w:rsidRPr="00043EF3">
        <w:rPr>
          <w:rFonts w:ascii="Times New Roman" w:eastAsia="Times New Roman" w:hAnsi="Times New Roman" w:cs="Times New Roman"/>
          <w:b/>
          <w:bCs/>
          <w:sz w:val="24"/>
          <w:szCs w:val="24"/>
          <w:lang w:val="sr-Cyrl-CS"/>
        </w:rPr>
        <w:t>ГРАЂАНА ПОЛОЖЕНЕ КОД БАНАКА ЧИЈЕ ЈЕ СЕДИШТЕ НА ТЕРИТОРИЈИ РЕПУБЛИКЕ СРБИЈЕ И ЊИХОВИМ ФИЛИЈАЛАМА НА ТЕРИТОРИЈАМА БИВШИХ РЕПУБЛИКА СФРЈ</w:t>
      </w:r>
    </w:p>
    <w:p w:rsidR="007163DA" w:rsidRPr="00043EF3" w:rsidRDefault="007163DA" w:rsidP="007163DA">
      <w:pPr>
        <w:pStyle w:val="wyq060---pododeljak"/>
        <w:shd w:val="clear" w:color="auto" w:fill="FFFFFF"/>
        <w:rPr>
          <w:rFonts w:ascii="Times New Roman" w:hAnsi="Times New Roman" w:cs="Times New Roman"/>
          <w:sz w:val="24"/>
          <w:szCs w:val="24"/>
          <w:lang w:val="sr-Cyrl-CS"/>
        </w:rPr>
      </w:pPr>
    </w:p>
    <w:p w:rsidR="007163DA" w:rsidRPr="00043EF3" w:rsidRDefault="007163DA" w:rsidP="008665E8">
      <w:pPr>
        <w:pStyle w:val="wyq060---pododeljak"/>
        <w:shd w:val="clear" w:color="auto" w:fill="FFFFFF"/>
        <w:jc w:val="left"/>
        <w:rPr>
          <w:rFonts w:ascii="Times New Roman" w:hAnsi="Times New Roman" w:cs="Times New Roman"/>
          <w:sz w:val="24"/>
          <w:szCs w:val="24"/>
          <w:lang w:val="sr-Cyrl-CS"/>
        </w:rPr>
      </w:pPr>
    </w:p>
    <w:p w:rsidR="000D151C" w:rsidRPr="00043EF3" w:rsidRDefault="000D151C" w:rsidP="00CE6744">
      <w:pPr>
        <w:pStyle w:val="wyq060---pododeljak"/>
        <w:shd w:val="clear" w:color="auto" w:fill="FFFFFF"/>
        <w:spacing w:line="360" w:lineRule="auto"/>
        <w:rPr>
          <w:rFonts w:ascii="Times New Roman" w:hAnsi="Times New Roman" w:cs="Times New Roman"/>
          <w:b/>
          <w:sz w:val="24"/>
          <w:szCs w:val="24"/>
          <w:lang w:val="sr-Cyrl-CS"/>
        </w:rPr>
      </w:pPr>
      <w:r w:rsidRPr="00043EF3">
        <w:rPr>
          <w:rFonts w:ascii="Times New Roman" w:hAnsi="Times New Roman" w:cs="Times New Roman"/>
          <w:b/>
          <w:sz w:val="24"/>
          <w:szCs w:val="24"/>
          <w:lang w:val="sr-Cyrl-CS"/>
        </w:rPr>
        <w:t>I. ОСНОВНЕ ОДРЕДБЕ</w:t>
      </w:r>
    </w:p>
    <w:p w:rsidR="000D151C" w:rsidRPr="00043EF3" w:rsidRDefault="000D151C" w:rsidP="00CE6744">
      <w:pPr>
        <w:pStyle w:val="clan"/>
        <w:shd w:val="clear" w:color="auto" w:fill="FFFFFF"/>
        <w:spacing w:before="0" w:after="0" w:line="360" w:lineRule="auto"/>
        <w:rPr>
          <w:rFonts w:ascii="Times New Roman" w:hAnsi="Times New Roman" w:cs="Times New Roman"/>
          <w:b w:val="0"/>
          <w:color w:val="000000"/>
          <w:lang w:val="sr-Cyrl-CS"/>
        </w:rPr>
      </w:pPr>
      <w:bookmarkStart w:id="0" w:name="clan_1"/>
      <w:bookmarkEnd w:id="0"/>
      <w:r w:rsidRPr="00043EF3">
        <w:rPr>
          <w:rFonts w:ascii="Times New Roman" w:hAnsi="Times New Roman" w:cs="Times New Roman"/>
          <w:b w:val="0"/>
          <w:color w:val="000000"/>
          <w:lang w:val="sr-Cyrl-CS"/>
        </w:rPr>
        <w:t>Члан 1.</w:t>
      </w:r>
    </w:p>
    <w:p w:rsidR="007163DA" w:rsidRPr="00043EF3" w:rsidRDefault="007163DA" w:rsidP="007F3119">
      <w:pPr>
        <w:pStyle w:val="Normal1"/>
        <w:shd w:val="clear" w:color="auto" w:fill="FFFFFF"/>
        <w:tabs>
          <w:tab w:val="left" w:pos="0"/>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Овим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законом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уређују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услови,</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начин и поступак</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регулисања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обавеза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основу</w:t>
      </w:r>
      <w:r w:rsidR="004A390E"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неисплаћене девизне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штедње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грађана коју су до 27.</w:t>
      </w:r>
      <w:r w:rsidR="00EB3342"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aприла 1992. године положили:</w:t>
      </w:r>
    </w:p>
    <w:p w:rsidR="007163DA" w:rsidRPr="00043EF3" w:rsidRDefault="007163DA" w:rsidP="008665E8">
      <w:pPr>
        <w:pStyle w:val="Normal1"/>
        <w:shd w:val="clear" w:color="auto" w:fill="FFFFFF"/>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1) држављани бивших република СФРЈ, осим Републике Србије, код банака са седиштем на територији Републике Србије и њиховим филијалама на територијама бивших република СФРЈ;</w:t>
      </w:r>
    </w:p>
    <w:p w:rsidR="007163DA" w:rsidRPr="00043EF3" w:rsidRDefault="007163DA" w:rsidP="008665E8">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2) држављани Републике Србије код филијала банака са седиштем на територији Републике Србије, а које су се налазиле на територијама бивших република СФРЈ. </w:t>
      </w:r>
    </w:p>
    <w:p w:rsidR="007163DA" w:rsidRPr="00043EF3" w:rsidRDefault="007163DA" w:rsidP="008665E8">
      <w:pPr>
        <w:pStyle w:val="Normal1"/>
        <w:shd w:val="clear" w:color="auto" w:fill="FFFFFF"/>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Обавезе из става 1.</w:t>
      </w:r>
      <w:r w:rsidR="004A378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односе се на остваривање појединачних права држављана из става 1. овог члана.</w:t>
      </w:r>
    </w:p>
    <w:p w:rsidR="007163DA" w:rsidRPr="00043EF3" w:rsidRDefault="007163DA" w:rsidP="008665E8">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Обавезе из става 1.</w:t>
      </w:r>
      <w:r w:rsidR="004A378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односе се и на наследнике</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држављана из тог става. </w:t>
      </w:r>
    </w:p>
    <w:p w:rsidR="007163DA" w:rsidRPr="00043EF3" w:rsidRDefault="007163DA" w:rsidP="008665E8">
      <w:pPr>
        <w:pStyle w:val="Normal1"/>
        <w:shd w:val="clear" w:color="auto" w:fill="FFFFFF"/>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Одредбе овог закона не односе се на девизну штедњу из става 1.</w:t>
      </w:r>
      <w:r w:rsidR="004A378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која је у потпуности исплаћена у складу са прописима бивших република СФРЈ на чијој територији је положена, или коју су бивше републике СФРЈ</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својим прописима пренеле на друга правна лица, односно конвертовале у друга права.</w:t>
      </w:r>
    </w:p>
    <w:p w:rsidR="0000184C" w:rsidRPr="00043EF3" w:rsidRDefault="0000184C" w:rsidP="008665E8">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 случају када је девизна штедња из става 1. овог члана исплаћена делимично у складу са прописима бивших република СФРЈ на чијој територији је положена, право на исплату преосталог дела те штедње остварује се у складу са одредбама овог закона.</w:t>
      </w:r>
    </w:p>
    <w:p w:rsidR="007163DA" w:rsidRPr="00043EF3" w:rsidRDefault="00F14848" w:rsidP="008665E8">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Право на исплату</w:t>
      </w:r>
      <w:r w:rsidR="007163DA" w:rsidRPr="00043EF3">
        <w:rPr>
          <w:rFonts w:ascii="Times New Roman" w:hAnsi="Times New Roman" w:cs="Times New Roman"/>
          <w:color w:val="000000"/>
          <w:sz w:val="24"/>
          <w:szCs w:val="24"/>
          <w:lang w:val="sr-Cyrl-CS"/>
        </w:rPr>
        <w:t xml:space="preserve"> из става 1.</w:t>
      </w:r>
      <w:r w:rsidR="004A3786"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овог члана, утврђује се појединачно за сваког девизног штедишу.</w:t>
      </w:r>
    </w:p>
    <w:p w:rsidR="00A54978" w:rsidRPr="00043EF3" w:rsidRDefault="007163DA" w:rsidP="000D151C">
      <w:pPr>
        <w:pStyle w:val="wyq060---pododeljak"/>
        <w:shd w:val="clear" w:color="auto" w:fill="FFFFFF"/>
        <w:spacing w:after="48"/>
        <w:ind w:firstLine="722"/>
        <w:jc w:val="both"/>
        <w:rPr>
          <w:rFonts w:ascii="Times New Roman" w:hAnsi="Times New Roman" w:cs="Times New Roman"/>
          <w:sz w:val="24"/>
          <w:szCs w:val="24"/>
          <w:lang w:val="sr-Cyrl-CS"/>
        </w:rPr>
      </w:pPr>
      <w:r w:rsidRPr="00043EF3">
        <w:rPr>
          <w:rFonts w:ascii="Times New Roman" w:hAnsi="Times New Roman" w:cs="Times New Roman"/>
          <w:color w:val="000000"/>
          <w:sz w:val="24"/>
          <w:szCs w:val="24"/>
          <w:lang w:val="sr-Cyrl-CS"/>
        </w:rPr>
        <w:t>Република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Србија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задржава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право</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потраживања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од</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држава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сукцесора СФРЈ по</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основу исплата</w:t>
      </w:r>
      <w:r w:rsidR="006E1E0C" w:rsidRPr="00043EF3">
        <w:rPr>
          <w:rFonts w:ascii="Times New Roman" w:hAnsi="Times New Roman" w:cs="Times New Roman"/>
          <w:color w:val="000000"/>
          <w:sz w:val="24"/>
          <w:szCs w:val="24"/>
          <w:lang w:val="sr-Cyrl-CS"/>
        </w:rPr>
        <w:t xml:space="preserve"> </w:t>
      </w:r>
      <w:r w:rsidR="00395566" w:rsidRPr="00043EF3">
        <w:rPr>
          <w:rFonts w:ascii="Times New Roman" w:hAnsi="Times New Roman" w:cs="Times New Roman"/>
          <w:color w:val="000000"/>
          <w:sz w:val="24"/>
          <w:szCs w:val="24"/>
          <w:lang w:val="sr-Cyrl-CS"/>
        </w:rPr>
        <w:t xml:space="preserve">девизне </w:t>
      </w:r>
      <w:r w:rsidRPr="00043EF3">
        <w:rPr>
          <w:rFonts w:ascii="Times New Roman" w:hAnsi="Times New Roman" w:cs="Times New Roman"/>
          <w:color w:val="000000"/>
          <w:sz w:val="24"/>
          <w:szCs w:val="24"/>
          <w:lang w:val="sr-Cyrl-CS"/>
        </w:rPr>
        <w:t>штедње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sz w:val="24"/>
          <w:szCs w:val="24"/>
          <w:lang w:val="sr-Cyrl-CS"/>
        </w:rPr>
        <w:t>извршених у складу</w:t>
      </w:r>
      <w:r w:rsidR="006E1E0C" w:rsidRPr="00043EF3">
        <w:rPr>
          <w:rFonts w:ascii="Times New Roman" w:hAnsi="Times New Roman" w:cs="Times New Roman"/>
          <w:sz w:val="24"/>
          <w:szCs w:val="24"/>
          <w:lang w:val="sr-Cyrl-CS"/>
        </w:rPr>
        <w:t xml:space="preserve"> </w:t>
      </w:r>
      <w:r w:rsidRPr="00043EF3">
        <w:rPr>
          <w:rFonts w:ascii="Times New Roman" w:hAnsi="Times New Roman" w:cs="Times New Roman"/>
          <w:sz w:val="24"/>
          <w:szCs w:val="24"/>
          <w:lang w:val="sr-Cyrl-CS"/>
        </w:rPr>
        <w:t>са</w:t>
      </w:r>
      <w:r w:rsidR="006E1E0C" w:rsidRPr="00043EF3">
        <w:rPr>
          <w:rFonts w:ascii="Times New Roman" w:hAnsi="Times New Roman" w:cs="Times New Roman"/>
          <w:sz w:val="24"/>
          <w:szCs w:val="24"/>
          <w:lang w:val="sr-Cyrl-CS"/>
        </w:rPr>
        <w:t xml:space="preserve"> </w:t>
      </w:r>
      <w:r w:rsidRPr="00043EF3">
        <w:rPr>
          <w:rFonts w:ascii="Times New Roman" w:hAnsi="Times New Roman" w:cs="Times New Roman"/>
          <w:sz w:val="24"/>
          <w:szCs w:val="24"/>
          <w:lang w:val="sr-Cyrl-CS"/>
        </w:rPr>
        <w:t>овим</w:t>
      </w:r>
      <w:r w:rsidR="006E1E0C" w:rsidRPr="00043EF3">
        <w:rPr>
          <w:rFonts w:ascii="Times New Roman" w:hAnsi="Times New Roman" w:cs="Times New Roman"/>
          <w:sz w:val="24"/>
          <w:szCs w:val="24"/>
          <w:lang w:val="sr-Cyrl-CS"/>
        </w:rPr>
        <w:t xml:space="preserve"> </w:t>
      </w:r>
      <w:r w:rsidRPr="00043EF3">
        <w:rPr>
          <w:rFonts w:ascii="Times New Roman" w:hAnsi="Times New Roman" w:cs="Times New Roman"/>
          <w:sz w:val="24"/>
          <w:szCs w:val="24"/>
          <w:lang w:val="sr-Cyrl-CS"/>
        </w:rPr>
        <w:t>законом.</w:t>
      </w:r>
    </w:p>
    <w:p w:rsidR="000D151C" w:rsidRPr="00043EF3" w:rsidRDefault="000D151C" w:rsidP="000D151C">
      <w:pPr>
        <w:pStyle w:val="wyq060---pododeljak"/>
        <w:shd w:val="clear" w:color="auto" w:fill="FFFFFF"/>
        <w:ind w:left="270"/>
        <w:rPr>
          <w:rFonts w:ascii="Times New Roman" w:hAnsi="Times New Roman" w:cs="Times New Roman"/>
          <w:sz w:val="24"/>
          <w:szCs w:val="24"/>
          <w:lang w:val="sr-Cyrl-CS"/>
        </w:rPr>
      </w:pPr>
    </w:p>
    <w:p w:rsidR="007163DA" w:rsidRPr="00043EF3" w:rsidRDefault="007163DA" w:rsidP="00CE6744">
      <w:pPr>
        <w:pStyle w:val="wyq060---pododeljak"/>
        <w:shd w:val="clear" w:color="auto" w:fill="FFFFFF"/>
        <w:spacing w:line="360" w:lineRule="auto"/>
        <w:rPr>
          <w:rFonts w:ascii="Times New Roman" w:hAnsi="Times New Roman" w:cs="Times New Roman"/>
          <w:sz w:val="24"/>
          <w:szCs w:val="24"/>
          <w:lang w:val="sr-Cyrl-CS"/>
        </w:rPr>
      </w:pPr>
      <w:r w:rsidRPr="00043EF3">
        <w:rPr>
          <w:rFonts w:ascii="Times New Roman" w:hAnsi="Times New Roman" w:cs="Times New Roman"/>
          <w:sz w:val="24"/>
          <w:szCs w:val="24"/>
          <w:lang w:val="sr-Cyrl-CS"/>
        </w:rPr>
        <w:t>Члан 2.</w:t>
      </w:r>
    </w:p>
    <w:p w:rsidR="007163DA" w:rsidRPr="00043EF3" w:rsidRDefault="007163DA" w:rsidP="000D151C">
      <w:pPr>
        <w:pStyle w:val="Normal1"/>
        <w:shd w:val="clear" w:color="auto" w:fill="FFFFFF"/>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Обавеза Републике Србије по основу неисплаћене девизне штедње из члана 1.</w:t>
      </w:r>
      <w:r w:rsidR="004A378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закона представљаће њен јавни дуг даном емитовања обвезница којима се ове обавезе регулишу.</w:t>
      </w:r>
    </w:p>
    <w:p w:rsidR="00506EFE" w:rsidRPr="00043EF3" w:rsidRDefault="00506EFE" w:rsidP="007163DA">
      <w:pPr>
        <w:pStyle w:val="Normal1"/>
        <w:shd w:val="clear" w:color="auto" w:fill="FFFFFF"/>
        <w:spacing w:before="0" w:after="0"/>
        <w:jc w:val="both"/>
        <w:rPr>
          <w:rFonts w:ascii="Times New Roman" w:hAnsi="Times New Roman" w:cs="Times New Roman"/>
          <w:color w:val="000000"/>
          <w:sz w:val="24"/>
          <w:szCs w:val="24"/>
          <w:lang w:val="sr-Cyrl-CS"/>
        </w:rPr>
      </w:pPr>
    </w:p>
    <w:p w:rsidR="00506EFE" w:rsidRPr="00043EF3" w:rsidRDefault="00506EFE" w:rsidP="00CE6744">
      <w:pPr>
        <w:pStyle w:val="wyq060---pododeljak"/>
        <w:shd w:val="clear" w:color="auto" w:fill="FFFFFF"/>
        <w:spacing w:line="360" w:lineRule="auto"/>
        <w:rPr>
          <w:rFonts w:ascii="Times New Roman" w:hAnsi="Times New Roman" w:cs="Times New Roman"/>
          <w:sz w:val="24"/>
          <w:szCs w:val="24"/>
          <w:lang w:val="sr-Cyrl-CS"/>
        </w:rPr>
      </w:pPr>
      <w:r w:rsidRPr="00043EF3">
        <w:rPr>
          <w:rFonts w:ascii="Times New Roman" w:hAnsi="Times New Roman" w:cs="Times New Roman"/>
          <w:sz w:val="24"/>
          <w:szCs w:val="24"/>
          <w:lang w:val="sr-Cyrl-CS"/>
        </w:rPr>
        <w:t>Члан 3.</w:t>
      </w:r>
    </w:p>
    <w:p w:rsidR="00506EFE" w:rsidRPr="00043EF3" w:rsidRDefault="000D151C" w:rsidP="000D151C">
      <w:pPr>
        <w:pStyle w:val="wyq060---pododeljak"/>
        <w:shd w:val="clear" w:color="auto" w:fill="FFFFFF"/>
        <w:tabs>
          <w:tab w:val="left" w:pos="0"/>
          <w:tab w:val="left" w:pos="709"/>
          <w:tab w:val="left" w:pos="1276"/>
          <w:tab w:val="left" w:pos="1418"/>
          <w:tab w:val="left" w:pos="1843"/>
        </w:tabs>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r>
      <w:r w:rsidR="00506EFE" w:rsidRPr="00043EF3">
        <w:rPr>
          <w:rFonts w:ascii="Times New Roman" w:hAnsi="Times New Roman" w:cs="Times New Roman"/>
          <w:color w:val="000000"/>
          <w:sz w:val="24"/>
          <w:szCs w:val="24"/>
          <w:lang w:val="sr-Cyrl-CS"/>
        </w:rPr>
        <w:t>Лица из члана 1. став 1. тачка 1) овог закона ост</w:t>
      </w:r>
      <w:r w:rsidRPr="00043EF3">
        <w:rPr>
          <w:rFonts w:ascii="Times New Roman" w:hAnsi="Times New Roman" w:cs="Times New Roman"/>
          <w:color w:val="000000"/>
          <w:sz w:val="24"/>
          <w:szCs w:val="24"/>
          <w:lang w:val="sr-Cyrl-CS"/>
        </w:rPr>
        <w:t xml:space="preserve">варују право на исплату девизне </w:t>
      </w:r>
      <w:r w:rsidR="00506EFE" w:rsidRPr="00043EF3">
        <w:rPr>
          <w:rFonts w:ascii="Times New Roman" w:hAnsi="Times New Roman" w:cs="Times New Roman"/>
          <w:color w:val="000000"/>
          <w:sz w:val="24"/>
          <w:szCs w:val="24"/>
          <w:lang w:val="sr-Cyrl-CS"/>
        </w:rPr>
        <w:t>штедње само под условом реципроцитета.</w:t>
      </w:r>
    </w:p>
    <w:p w:rsidR="00506EFE" w:rsidRPr="00043EF3" w:rsidRDefault="00506EFE" w:rsidP="004A390E">
      <w:pPr>
        <w:pStyle w:val="Normal1"/>
        <w:shd w:val="clear" w:color="auto" w:fill="FFFFFF"/>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Постојање реципроцитета из става 1. овог члана, утврђује министарство надлежно за послове правде.</w:t>
      </w:r>
    </w:p>
    <w:p w:rsidR="007163DA" w:rsidRPr="00043EF3" w:rsidRDefault="007163DA" w:rsidP="000D151C">
      <w:pPr>
        <w:pStyle w:val="wyq060---pododeljak"/>
        <w:shd w:val="clear" w:color="auto" w:fill="FFFFFF"/>
        <w:spacing w:line="360" w:lineRule="auto"/>
        <w:ind w:left="270"/>
        <w:rPr>
          <w:rFonts w:ascii="Times New Roman" w:hAnsi="Times New Roman" w:cs="Times New Roman"/>
          <w:color w:val="000000"/>
          <w:sz w:val="24"/>
          <w:szCs w:val="24"/>
          <w:lang w:val="sr-Cyrl-CS"/>
        </w:rPr>
      </w:pPr>
    </w:p>
    <w:p w:rsidR="007163DA" w:rsidRPr="00043EF3" w:rsidRDefault="007163DA" w:rsidP="00CE6744">
      <w:pPr>
        <w:pStyle w:val="wyq060---pododeljak"/>
        <w:shd w:val="clear" w:color="auto" w:fill="FFFFFF"/>
        <w:spacing w:line="360" w:lineRule="auto"/>
        <w:rPr>
          <w:rFonts w:ascii="Times New Roman" w:hAnsi="Times New Roman" w:cs="Times New Roman"/>
          <w:sz w:val="24"/>
          <w:szCs w:val="24"/>
          <w:lang w:val="sr-Cyrl-CS"/>
        </w:rPr>
      </w:pPr>
      <w:r w:rsidRPr="00043EF3">
        <w:rPr>
          <w:rFonts w:ascii="Times New Roman" w:hAnsi="Times New Roman" w:cs="Times New Roman"/>
          <w:sz w:val="24"/>
          <w:szCs w:val="24"/>
          <w:lang w:val="sr-Cyrl-CS"/>
        </w:rPr>
        <w:t xml:space="preserve">Члан </w:t>
      </w:r>
      <w:r w:rsidR="00506EFE" w:rsidRPr="00043EF3">
        <w:rPr>
          <w:rFonts w:ascii="Times New Roman" w:hAnsi="Times New Roman" w:cs="Times New Roman"/>
          <w:sz w:val="24"/>
          <w:szCs w:val="24"/>
          <w:lang w:val="sr-Cyrl-CS"/>
        </w:rPr>
        <w:t>4</w:t>
      </w:r>
      <w:r w:rsidRPr="00043EF3">
        <w:rPr>
          <w:rFonts w:ascii="Times New Roman" w:hAnsi="Times New Roman" w:cs="Times New Roman"/>
          <w:sz w:val="24"/>
          <w:szCs w:val="24"/>
          <w:lang w:val="sr-Cyrl-CS"/>
        </w:rPr>
        <w:t>.</w:t>
      </w:r>
    </w:p>
    <w:p w:rsidR="007163DA" w:rsidRPr="00043EF3" w:rsidRDefault="007163DA" w:rsidP="00D553E3">
      <w:pPr>
        <w:pStyle w:val="wyq060---pododeljak"/>
        <w:shd w:val="clear" w:color="auto" w:fill="FFFFFF"/>
        <w:ind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Обавеза Републике Србије по основу неисплаћене</w:t>
      </w:r>
      <w:r w:rsidRPr="00043EF3">
        <w:rPr>
          <w:rFonts w:ascii="Times New Roman" w:hAnsi="Times New Roman" w:cs="Times New Roman"/>
          <w:color w:val="000000"/>
          <w:sz w:val="24"/>
          <w:szCs w:val="24"/>
          <w:lang w:val="sr-Cyrl-CS"/>
        </w:rPr>
        <w:t xml:space="preserve"> девизне штедње из члана 1.</w:t>
      </w:r>
      <w:r w:rsidR="00D553E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овог закона износи до 310 милиона евра и </w:t>
      </w:r>
      <w:r w:rsidRPr="00043EF3">
        <w:rPr>
          <w:rFonts w:ascii="Times New Roman" w:hAnsi="Times New Roman" w:cs="Times New Roman"/>
          <w:sz w:val="24"/>
          <w:szCs w:val="24"/>
          <w:lang w:val="sr-Cyrl-CS"/>
        </w:rPr>
        <w:t>обухвата:</w:t>
      </w:r>
    </w:p>
    <w:p w:rsidR="0000184C" w:rsidRPr="00043EF3" w:rsidRDefault="007163DA" w:rsidP="0000184C">
      <w:pPr>
        <w:pStyle w:val="Normal1"/>
        <w:shd w:val="clear" w:color="auto" w:fill="FFFFFF"/>
        <w:tabs>
          <w:tab w:val="left" w:pos="900"/>
        </w:tabs>
        <w:spacing w:before="0" w:after="0"/>
        <w:ind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 xml:space="preserve">– </w:t>
      </w:r>
      <w:r w:rsidR="0000184C" w:rsidRPr="00043EF3">
        <w:rPr>
          <w:rFonts w:ascii="Times New Roman" w:hAnsi="Times New Roman" w:cs="Times New Roman"/>
          <w:sz w:val="24"/>
          <w:szCs w:val="24"/>
          <w:lang w:val="sr-Cyrl-CS"/>
        </w:rPr>
        <w:t>девизну штедњу положену до 27. априла 1992. године, умањену за извршене исплате по основу прописа из члана 1. став 4. овог закона;</w:t>
      </w:r>
    </w:p>
    <w:p w:rsidR="007163DA" w:rsidRPr="00043EF3" w:rsidRDefault="007163DA" w:rsidP="0000184C">
      <w:pPr>
        <w:pStyle w:val="Normal1"/>
        <w:numPr>
          <w:ilvl w:val="0"/>
          <w:numId w:val="1"/>
        </w:numPr>
        <w:shd w:val="clear" w:color="auto" w:fill="FFFFFF"/>
        <w:tabs>
          <w:tab w:val="left" w:pos="990"/>
        </w:tabs>
        <w:spacing w:before="0" w:after="0"/>
        <w:ind w:left="0"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камату обрачунату по уговореној каматној стопи, односно по каматној стопи од 5% годишње ако се не може утврдити уговорена каматна стопа – до 31. децембра 1997. године;</w:t>
      </w:r>
    </w:p>
    <w:p w:rsidR="007163DA" w:rsidRPr="00043EF3" w:rsidRDefault="007163DA" w:rsidP="0000184C">
      <w:pPr>
        <w:pStyle w:val="Normal1"/>
        <w:numPr>
          <w:ilvl w:val="0"/>
          <w:numId w:val="1"/>
        </w:numPr>
        <w:shd w:val="clear" w:color="auto" w:fill="FFFFFF"/>
        <w:tabs>
          <w:tab w:val="left" w:pos="990"/>
        </w:tabs>
        <w:ind w:left="0"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камату обрачунату по каматној стопи од 2% годишње за период од 1. јануара 1998. године до 31. маја 2016. године;</w:t>
      </w:r>
    </w:p>
    <w:p w:rsidR="007163DA" w:rsidRPr="00043EF3" w:rsidRDefault="007163DA" w:rsidP="0000184C">
      <w:pPr>
        <w:pStyle w:val="Normal1"/>
        <w:numPr>
          <w:ilvl w:val="0"/>
          <w:numId w:val="1"/>
        </w:numPr>
        <w:shd w:val="clear" w:color="auto" w:fill="FFFFFF"/>
        <w:tabs>
          <w:tab w:val="left" w:pos="990"/>
        </w:tabs>
        <w:ind w:left="0"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камату обрачунату по каматној стопи од 0,5% годишње за период од 1. јуна 2016. године до рокова доспећа рата обвезница.</w:t>
      </w:r>
    </w:p>
    <w:p w:rsidR="007163DA" w:rsidRPr="00043EF3" w:rsidRDefault="007163DA" w:rsidP="004A390E">
      <w:pPr>
        <w:pStyle w:val="wyq060---pododeljak"/>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Обрачун камате се врши </w:t>
      </w:r>
      <w:r w:rsidRPr="00043EF3">
        <w:rPr>
          <w:rFonts w:ascii="Times New Roman" w:hAnsi="Times New Roman" w:cs="Times New Roman"/>
          <w:sz w:val="24"/>
          <w:szCs w:val="24"/>
          <w:lang w:val="sr-Cyrl-CS"/>
        </w:rPr>
        <w:t>применом простог интересног рачуна</w:t>
      </w:r>
      <w:r w:rsidRPr="00043EF3">
        <w:rPr>
          <w:rFonts w:ascii="Times New Roman" w:hAnsi="Times New Roman" w:cs="Times New Roman"/>
          <w:color w:val="000000"/>
          <w:sz w:val="24"/>
          <w:szCs w:val="24"/>
          <w:lang w:val="sr-Cyrl-CS"/>
        </w:rPr>
        <w:t>.</w:t>
      </w:r>
    </w:p>
    <w:p w:rsidR="007163DA" w:rsidRPr="00043EF3" w:rsidRDefault="007163DA" w:rsidP="007163DA">
      <w:pPr>
        <w:pStyle w:val="wyq060---pododeljak"/>
        <w:shd w:val="clear" w:color="auto" w:fill="FFFFFF"/>
        <w:rPr>
          <w:rFonts w:ascii="Times New Roman" w:hAnsi="Times New Roman" w:cs="Times New Roman"/>
          <w:color w:val="000000"/>
          <w:sz w:val="24"/>
          <w:szCs w:val="24"/>
          <w:lang w:val="sr-Cyrl-CS"/>
        </w:rPr>
      </w:pPr>
    </w:p>
    <w:p w:rsidR="007163DA" w:rsidRPr="00043EF3" w:rsidRDefault="007163DA" w:rsidP="00CE6744">
      <w:pPr>
        <w:pStyle w:val="wyq060---pododeljak"/>
        <w:shd w:val="clear" w:color="auto" w:fill="FFFFFF"/>
        <w:spacing w:line="360" w:lineRule="auto"/>
        <w:rPr>
          <w:rFonts w:ascii="Times New Roman" w:hAnsi="Times New Roman" w:cs="Times New Roman"/>
          <w:b/>
          <w:color w:val="000000"/>
          <w:sz w:val="24"/>
          <w:szCs w:val="24"/>
          <w:lang w:val="sr-Cyrl-CS"/>
        </w:rPr>
      </w:pPr>
      <w:r w:rsidRPr="00043EF3">
        <w:rPr>
          <w:rFonts w:ascii="Times New Roman" w:hAnsi="Times New Roman" w:cs="Times New Roman"/>
          <w:b/>
          <w:color w:val="000000"/>
          <w:sz w:val="24"/>
          <w:szCs w:val="24"/>
          <w:lang w:val="sr-Cyrl-CS"/>
        </w:rPr>
        <w:t>II. НАЧИН РЕГ</w:t>
      </w:r>
      <w:r w:rsidR="004A390E" w:rsidRPr="00043EF3">
        <w:rPr>
          <w:rFonts w:ascii="Times New Roman" w:hAnsi="Times New Roman" w:cs="Times New Roman"/>
          <w:b/>
          <w:color w:val="000000"/>
          <w:sz w:val="24"/>
          <w:szCs w:val="24"/>
          <w:lang w:val="sr-Cyrl-CS"/>
        </w:rPr>
        <w:t>УЛИСАЊА ОБАВЕЗА РЕПУБЛИКЕ СРБИЈЕ</w:t>
      </w:r>
    </w:p>
    <w:p w:rsidR="007163DA" w:rsidRPr="00043EF3" w:rsidRDefault="007163DA" w:rsidP="004A390E">
      <w:pPr>
        <w:pStyle w:val="wyq060---pododeljak"/>
        <w:shd w:val="clear" w:color="auto" w:fill="FFFFFF"/>
        <w:tabs>
          <w:tab w:val="left" w:pos="567"/>
        </w:tabs>
        <w:spacing w:line="360" w:lineRule="auto"/>
        <w:ind w:left="272" w:hanging="272"/>
        <w:rPr>
          <w:rFonts w:ascii="Times New Roman" w:hAnsi="Times New Roman" w:cs="Times New Roman"/>
          <w:sz w:val="24"/>
          <w:szCs w:val="24"/>
          <w:lang w:val="sr-Cyrl-CS"/>
        </w:rPr>
      </w:pPr>
      <w:bookmarkStart w:id="1" w:name="clan_4"/>
      <w:bookmarkEnd w:id="1"/>
      <w:r w:rsidRPr="00043EF3">
        <w:rPr>
          <w:rFonts w:ascii="Times New Roman" w:hAnsi="Times New Roman" w:cs="Times New Roman"/>
          <w:sz w:val="24"/>
          <w:szCs w:val="24"/>
          <w:lang w:val="sr-Cyrl-CS"/>
        </w:rPr>
        <w:t>Члан</w:t>
      </w:r>
      <w:r w:rsidR="00395566" w:rsidRPr="00043EF3">
        <w:rPr>
          <w:rFonts w:ascii="Times New Roman" w:hAnsi="Times New Roman" w:cs="Times New Roman"/>
          <w:sz w:val="24"/>
          <w:szCs w:val="24"/>
          <w:lang w:val="sr-Cyrl-CS"/>
        </w:rPr>
        <w:t xml:space="preserve"> </w:t>
      </w:r>
      <w:r w:rsidR="00B107E5" w:rsidRPr="00043EF3">
        <w:rPr>
          <w:rFonts w:ascii="Times New Roman" w:hAnsi="Times New Roman" w:cs="Times New Roman"/>
          <w:sz w:val="24"/>
          <w:szCs w:val="24"/>
          <w:lang w:val="sr-Cyrl-CS"/>
        </w:rPr>
        <w:t>5</w:t>
      </w:r>
      <w:r w:rsidRPr="00043EF3">
        <w:rPr>
          <w:rFonts w:ascii="Times New Roman" w:hAnsi="Times New Roman" w:cs="Times New Roman"/>
          <w:sz w:val="24"/>
          <w:szCs w:val="24"/>
          <w:lang w:val="sr-Cyrl-CS"/>
        </w:rPr>
        <w:t>.</w:t>
      </w:r>
    </w:p>
    <w:p w:rsidR="007163DA" w:rsidRPr="00043EF3" w:rsidRDefault="00E969D4" w:rsidP="004A390E">
      <w:pPr>
        <w:pStyle w:val="wyq060---pododeljak"/>
        <w:shd w:val="clear" w:color="auto" w:fill="FFFFFF"/>
        <w:tabs>
          <w:tab w:val="left" w:pos="709"/>
        </w:tabs>
        <w:jc w:val="both"/>
        <w:rPr>
          <w:rFonts w:ascii="Times New Roman" w:hAnsi="Times New Roman" w:cs="Times New Roman"/>
          <w:color w:val="000000"/>
          <w:sz w:val="24"/>
          <w:szCs w:val="24"/>
          <w:lang w:val="sr-Cyrl-CS"/>
        </w:rPr>
      </w:pPr>
      <w:r w:rsidRPr="00043EF3">
        <w:rPr>
          <w:rFonts w:ascii="Times New Roman" w:hAnsi="Times New Roman" w:cs="Times New Roman"/>
          <w:sz w:val="24"/>
          <w:szCs w:val="24"/>
          <w:lang w:val="sr-Cyrl-CS"/>
        </w:rPr>
        <w:tab/>
      </w:r>
      <w:r w:rsidR="007163DA" w:rsidRPr="00043EF3">
        <w:rPr>
          <w:rFonts w:ascii="Times New Roman" w:hAnsi="Times New Roman" w:cs="Times New Roman"/>
          <w:sz w:val="24"/>
          <w:szCs w:val="24"/>
          <w:lang w:val="sr-Cyrl-CS"/>
        </w:rPr>
        <w:t>Обавезе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према</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лицима којима се по одредбама овог закона призна право на исплату девизне штедње из члана 1.</w:t>
      </w:r>
      <w:r w:rsidR="004A3786"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 xml:space="preserve">овог закона </w:t>
      </w:r>
      <w:r w:rsidR="007163DA" w:rsidRPr="00043EF3">
        <w:rPr>
          <w:rFonts w:ascii="Times New Roman" w:hAnsi="Times New Roman" w:cs="Times New Roman"/>
          <w:sz w:val="24"/>
          <w:szCs w:val="24"/>
          <w:lang w:val="sr-Cyrl-CS"/>
        </w:rPr>
        <w:t>или њиховим наследницима</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color w:val="000000"/>
          <w:sz w:val="24"/>
          <w:szCs w:val="24"/>
          <w:lang w:val="sr-Cyrl-CS"/>
        </w:rPr>
        <w:t>(у даљем тексту: девизне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штедише)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извршавају</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 xml:space="preserve">у десет једнаких полугодишњих рата које доспевају сваког 31. </w:t>
      </w:r>
      <w:r w:rsidR="002C58E8" w:rsidRPr="00043EF3">
        <w:rPr>
          <w:rFonts w:ascii="Times New Roman" w:hAnsi="Times New Roman" w:cs="Times New Roman"/>
          <w:color w:val="000000"/>
          <w:sz w:val="24"/>
          <w:szCs w:val="24"/>
          <w:lang w:val="sr-Cyrl-CS"/>
        </w:rPr>
        <w:t>августа</w:t>
      </w:r>
      <w:r w:rsidR="007163DA" w:rsidRPr="00043EF3">
        <w:rPr>
          <w:rFonts w:ascii="Times New Roman" w:hAnsi="Times New Roman" w:cs="Times New Roman"/>
          <w:color w:val="000000"/>
          <w:sz w:val="24"/>
          <w:szCs w:val="24"/>
          <w:lang w:val="sr-Cyrl-CS"/>
        </w:rPr>
        <w:t xml:space="preserve"> и </w:t>
      </w:r>
      <w:r w:rsidR="002C58E8" w:rsidRPr="00043EF3">
        <w:rPr>
          <w:rFonts w:ascii="Times New Roman" w:hAnsi="Times New Roman" w:cs="Times New Roman"/>
          <w:color w:val="000000"/>
          <w:sz w:val="24"/>
          <w:szCs w:val="24"/>
          <w:lang w:val="sr-Cyrl-CS"/>
        </w:rPr>
        <w:t>28</w:t>
      </w:r>
      <w:r w:rsidR="007163DA" w:rsidRPr="00043EF3">
        <w:rPr>
          <w:rFonts w:ascii="Times New Roman" w:hAnsi="Times New Roman" w:cs="Times New Roman"/>
          <w:color w:val="000000"/>
          <w:sz w:val="24"/>
          <w:szCs w:val="24"/>
          <w:lang w:val="sr-Cyrl-CS"/>
        </w:rPr>
        <w:t xml:space="preserve">. </w:t>
      </w:r>
      <w:r w:rsidR="002C58E8" w:rsidRPr="00043EF3">
        <w:rPr>
          <w:rFonts w:ascii="Times New Roman" w:hAnsi="Times New Roman" w:cs="Times New Roman"/>
          <w:color w:val="000000"/>
          <w:sz w:val="24"/>
          <w:szCs w:val="24"/>
          <w:lang w:val="sr-Cyrl-CS"/>
        </w:rPr>
        <w:t>фебруара</w:t>
      </w:r>
      <w:r w:rsidR="007163DA" w:rsidRPr="00043EF3">
        <w:rPr>
          <w:rFonts w:ascii="Times New Roman" w:hAnsi="Times New Roman" w:cs="Times New Roman"/>
          <w:color w:val="000000"/>
          <w:sz w:val="24"/>
          <w:szCs w:val="24"/>
          <w:lang w:val="sr-Cyrl-CS"/>
        </w:rPr>
        <w:t>,</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почев од 3</w:t>
      </w:r>
      <w:r w:rsidR="002C58E8" w:rsidRPr="00043EF3">
        <w:rPr>
          <w:rFonts w:ascii="Times New Roman" w:hAnsi="Times New Roman" w:cs="Times New Roman"/>
          <w:color w:val="000000"/>
          <w:sz w:val="24"/>
          <w:szCs w:val="24"/>
          <w:lang w:val="sr-Cyrl-CS"/>
        </w:rPr>
        <w:t>1.</w:t>
      </w:r>
      <w:r w:rsidR="007163DA" w:rsidRPr="00043EF3">
        <w:rPr>
          <w:rFonts w:ascii="Times New Roman" w:hAnsi="Times New Roman" w:cs="Times New Roman"/>
          <w:color w:val="000000"/>
          <w:sz w:val="24"/>
          <w:szCs w:val="24"/>
          <w:lang w:val="sr-Cyrl-CS"/>
        </w:rPr>
        <w:t xml:space="preserve"> </w:t>
      </w:r>
      <w:r w:rsidR="002C58E8" w:rsidRPr="00043EF3">
        <w:rPr>
          <w:rFonts w:ascii="Times New Roman" w:hAnsi="Times New Roman" w:cs="Times New Roman"/>
          <w:color w:val="000000"/>
          <w:sz w:val="24"/>
          <w:szCs w:val="24"/>
          <w:lang w:val="sr-Cyrl-CS"/>
        </w:rPr>
        <w:t>августа</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201</w:t>
      </w:r>
      <w:r w:rsidR="004D54B4" w:rsidRPr="00043EF3">
        <w:rPr>
          <w:rFonts w:ascii="Times New Roman" w:hAnsi="Times New Roman" w:cs="Times New Roman"/>
          <w:color w:val="000000"/>
          <w:sz w:val="24"/>
          <w:szCs w:val="24"/>
          <w:lang w:val="sr-Cyrl-CS"/>
        </w:rPr>
        <w:t>8</w:t>
      </w:r>
      <w:r w:rsidR="007163DA" w:rsidRPr="00043EF3">
        <w:rPr>
          <w:rFonts w:ascii="Times New Roman" w:hAnsi="Times New Roman" w:cs="Times New Roman"/>
          <w:color w:val="000000"/>
          <w:sz w:val="24"/>
          <w:szCs w:val="24"/>
          <w:lang w:val="sr-Cyrl-CS"/>
        </w:rPr>
        <w:t xml:space="preserve">. </w:t>
      </w:r>
      <w:r w:rsidR="006E1E0C" w:rsidRPr="00043EF3">
        <w:rPr>
          <w:rFonts w:ascii="Times New Roman" w:hAnsi="Times New Roman" w:cs="Times New Roman"/>
          <w:color w:val="000000"/>
          <w:sz w:val="24"/>
          <w:szCs w:val="24"/>
          <w:lang w:val="sr-Cyrl-CS"/>
        </w:rPr>
        <w:t>г</w:t>
      </w:r>
      <w:r w:rsidR="007163DA" w:rsidRPr="00043EF3">
        <w:rPr>
          <w:rFonts w:ascii="Times New Roman" w:hAnsi="Times New Roman" w:cs="Times New Roman"/>
          <w:color w:val="000000"/>
          <w:sz w:val="24"/>
          <w:szCs w:val="24"/>
          <w:lang w:val="sr-Cyrl-CS"/>
        </w:rPr>
        <w:t>одине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 xml:space="preserve">и закључно са </w:t>
      </w:r>
      <w:r w:rsidR="002C58E8" w:rsidRPr="00043EF3">
        <w:rPr>
          <w:rFonts w:ascii="Times New Roman" w:hAnsi="Times New Roman" w:cs="Times New Roman"/>
          <w:color w:val="000000"/>
          <w:sz w:val="24"/>
          <w:szCs w:val="24"/>
          <w:lang w:val="sr-Cyrl-CS"/>
        </w:rPr>
        <w:t>28</w:t>
      </w:r>
      <w:r w:rsidR="007163DA" w:rsidRPr="00043EF3">
        <w:rPr>
          <w:rFonts w:ascii="Times New Roman" w:hAnsi="Times New Roman" w:cs="Times New Roman"/>
          <w:color w:val="000000"/>
          <w:sz w:val="24"/>
          <w:szCs w:val="24"/>
          <w:lang w:val="sr-Cyrl-CS"/>
        </w:rPr>
        <w:t>.</w:t>
      </w:r>
      <w:r w:rsidR="006E1E0C" w:rsidRPr="00043EF3">
        <w:rPr>
          <w:rFonts w:ascii="Times New Roman" w:hAnsi="Times New Roman" w:cs="Times New Roman"/>
          <w:color w:val="000000"/>
          <w:sz w:val="24"/>
          <w:szCs w:val="24"/>
          <w:lang w:val="sr-Cyrl-CS"/>
        </w:rPr>
        <w:t xml:space="preserve"> </w:t>
      </w:r>
      <w:r w:rsidR="002C58E8" w:rsidRPr="00043EF3">
        <w:rPr>
          <w:rFonts w:ascii="Times New Roman" w:hAnsi="Times New Roman" w:cs="Times New Roman"/>
          <w:color w:val="000000"/>
          <w:sz w:val="24"/>
          <w:szCs w:val="24"/>
          <w:lang w:val="sr-Cyrl-CS"/>
        </w:rPr>
        <w:t>фебруаром</w:t>
      </w:r>
      <w:r w:rsidR="007163DA" w:rsidRPr="00043EF3">
        <w:rPr>
          <w:rFonts w:ascii="Times New Roman" w:hAnsi="Times New Roman" w:cs="Times New Roman"/>
          <w:color w:val="000000"/>
          <w:sz w:val="24"/>
          <w:szCs w:val="24"/>
          <w:lang w:val="sr-Cyrl-CS"/>
        </w:rPr>
        <w:t xml:space="preserve"> 202</w:t>
      </w:r>
      <w:r w:rsidR="002C58E8" w:rsidRPr="00043EF3">
        <w:rPr>
          <w:rFonts w:ascii="Times New Roman" w:hAnsi="Times New Roman" w:cs="Times New Roman"/>
          <w:color w:val="000000"/>
          <w:sz w:val="24"/>
          <w:szCs w:val="24"/>
          <w:lang w:val="sr-Cyrl-CS"/>
        </w:rPr>
        <w:t>3</w:t>
      </w:r>
      <w:r w:rsidR="007163DA" w:rsidRPr="00043EF3">
        <w:rPr>
          <w:rFonts w:ascii="Times New Roman" w:hAnsi="Times New Roman" w:cs="Times New Roman"/>
          <w:color w:val="000000"/>
          <w:sz w:val="24"/>
          <w:szCs w:val="24"/>
          <w:lang w:val="sr-Cyrl-CS"/>
        </w:rPr>
        <w:t>. године.</w:t>
      </w:r>
    </w:p>
    <w:p w:rsidR="004A390E" w:rsidRPr="00043EF3" w:rsidRDefault="004A390E" w:rsidP="004A390E">
      <w:pPr>
        <w:pStyle w:val="wyq060---pododeljak"/>
        <w:shd w:val="clear" w:color="auto" w:fill="FFFFFF"/>
        <w:tabs>
          <w:tab w:val="left" w:pos="709"/>
        </w:tabs>
        <w:jc w:val="both"/>
        <w:rPr>
          <w:rFonts w:ascii="Times New Roman" w:hAnsi="Times New Roman" w:cs="Times New Roman"/>
          <w:color w:val="000000"/>
          <w:sz w:val="24"/>
          <w:szCs w:val="24"/>
          <w:lang w:val="sr-Cyrl-CS"/>
        </w:rPr>
      </w:pPr>
    </w:p>
    <w:p w:rsidR="007163DA" w:rsidRPr="00043EF3" w:rsidRDefault="007163DA" w:rsidP="004A390E">
      <w:pPr>
        <w:pStyle w:val="wyq060---pododeljak"/>
        <w:shd w:val="clear" w:color="auto" w:fill="FFFFFF"/>
        <w:tabs>
          <w:tab w:val="left" w:pos="567"/>
        </w:tabs>
        <w:spacing w:line="360" w:lineRule="auto"/>
        <w:ind w:left="272" w:hanging="272"/>
        <w:rPr>
          <w:rFonts w:ascii="Times New Roman" w:hAnsi="Times New Roman" w:cs="Times New Roman"/>
          <w:sz w:val="24"/>
          <w:szCs w:val="24"/>
          <w:lang w:val="sr-Cyrl-CS"/>
        </w:rPr>
      </w:pPr>
      <w:bookmarkStart w:id="2" w:name="clan_5"/>
      <w:bookmarkEnd w:id="2"/>
      <w:r w:rsidRPr="00043EF3">
        <w:rPr>
          <w:rFonts w:ascii="Times New Roman" w:hAnsi="Times New Roman" w:cs="Times New Roman"/>
          <w:sz w:val="24"/>
          <w:szCs w:val="24"/>
          <w:lang w:val="sr-Cyrl-CS"/>
        </w:rPr>
        <w:t>Члан</w:t>
      </w:r>
      <w:r w:rsidR="00395566" w:rsidRPr="00043EF3">
        <w:rPr>
          <w:rFonts w:ascii="Times New Roman" w:hAnsi="Times New Roman" w:cs="Times New Roman"/>
          <w:sz w:val="24"/>
          <w:szCs w:val="24"/>
          <w:lang w:val="sr-Cyrl-CS"/>
        </w:rPr>
        <w:t xml:space="preserve"> </w:t>
      </w:r>
      <w:r w:rsidR="00B107E5" w:rsidRPr="00043EF3">
        <w:rPr>
          <w:rFonts w:ascii="Times New Roman" w:hAnsi="Times New Roman" w:cs="Times New Roman"/>
          <w:sz w:val="24"/>
          <w:szCs w:val="24"/>
          <w:lang w:val="sr-Cyrl-CS"/>
        </w:rPr>
        <w:t>6</w:t>
      </w:r>
      <w:r w:rsidRPr="00043EF3">
        <w:rPr>
          <w:rFonts w:ascii="Times New Roman" w:hAnsi="Times New Roman" w:cs="Times New Roman"/>
          <w:sz w:val="24"/>
          <w:szCs w:val="24"/>
          <w:lang w:val="sr-Cyrl-CS"/>
        </w:rPr>
        <w:t>.</w:t>
      </w:r>
    </w:p>
    <w:p w:rsidR="007163DA" w:rsidRPr="00043EF3" w:rsidRDefault="004A390E" w:rsidP="004A390E">
      <w:pPr>
        <w:pStyle w:val="wyq060---pododeljak"/>
        <w:shd w:val="clear" w:color="auto" w:fill="FFFFFF"/>
        <w:tabs>
          <w:tab w:val="left" w:pos="0"/>
        </w:tabs>
        <w:ind w:hanging="272"/>
        <w:jc w:val="both"/>
        <w:rPr>
          <w:rFonts w:ascii="Times New Roman" w:hAnsi="Times New Roman" w:cs="Times New Roman"/>
          <w:color w:val="000000"/>
          <w:sz w:val="24"/>
          <w:szCs w:val="24"/>
          <w:lang w:val="sr-Cyrl-CS"/>
        </w:rPr>
      </w:pPr>
      <w:r w:rsidRPr="00043EF3">
        <w:rPr>
          <w:rFonts w:ascii="Times New Roman" w:hAnsi="Times New Roman" w:cs="Times New Roman"/>
          <w:sz w:val="24"/>
          <w:szCs w:val="24"/>
          <w:lang w:val="sr-Cyrl-CS"/>
        </w:rPr>
        <w:tab/>
      </w:r>
      <w:r w:rsidRPr="00043EF3">
        <w:rPr>
          <w:rFonts w:ascii="Times New Roman" w:hAnsi="Times New Roman" w:cs="Times New Roman"/>
          <w:sz w:val="24"/>
          <w:szCs w:val="24"/>
          <w:lang w:val="sr-Cyrl-CS"/>
        </w:rPr>
        <w:tab/>
      </w:r>
      <w:r w:rsidR="007163DA" w:rsidRPr="00043EF3">
        <w:rPr>
          <w:rFonts w:ascii="Times New Roman" w:hAnsi="Times New Roman" w:cs="Times New Roman"/>
          <w:sz w:val="24"/>
          <w:szCs w:val="24"/>
          <w:lang w:val="sr-Cyrl-CS"/>
        </w:rPr>
        <w:t>Ради</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sz w:val="24"/>
          <w:szCs w:val="24"/>
          <w:lang w:val="sr-Cyrl-CS"/>
        </w:rPr>
        <w:t>регулисања</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sz w:val="24"/>
          <w:szCs w:val="24"/>
          <w:lang w:val="sr-Cyrl-CS"/>
        </w:rPr>
        <w:t>јавног</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sz w:val="24"/>
          <w:szCs w:val="24"/>
          <w:lang w:val="sr-Cyrl-CS"/>
        </w:rPr>
        <w:t>дуга,</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sz w:val="24"/>
          <w:szCs w:val="24"/>
          <w:lang w:val="sr-Cyrl-CS"/>
        </w:rPr>
        <w:t>у</w:t>
      </w:r>
      <w:r w:rsidR="006E1E0C" w:rsidRPr="00043EF3">
        <w:rPr>
          <w:rFonts w:ascii="Times New Roman" w:hAnsi="Times New Roman" w:cs="Times New Roman"/>
          <w:sz w:val="24"/>
          <w:szCs w:val="24"/>
          <w:lang w:val="sr-Cyrl-CS"/>
        </w:rPr>
        <w:t xml:space="preserve"> </w:t>
      </w:r>
      <w:r w:rsidR="007163DA" w:rsidRPr="00043EF3">
        <w:rPr>
          <w:rFonts w:ascii="Times New Roman" w:hAnsi="Times New Roman" w:cs="Times New Roman"/>
          <w:sz w:val="24"/>
          <w:szCs w:val="24"/>
          <w:lang w:val="sr-Cyrl-CS"/>
        </w:rPr>
        <w:t>склад</w:t>
      </w:r>
      <w:r w:rsidR="007163DA" w:rsidRPr="00043EF3">
        <w:rPr>
          <w:rFonts w:ascii="Times New Roman" w:hAnsi="Times New Roman" w:cs="Times New Roman"/>
          <w:color w:val="000000"/>
          <w:sz w:val="24"/>
          <w:szCs w:val="24"/>
          <w:lang w:val="sr-Cyrl-CS"/>
        </w:rPr>
        <w:t>у</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са</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одредбама</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овог</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закона, Република Србија</w:t>
      </w:r>
      <w:r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емитоваће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амортизационе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обвезнице без купона, које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гласе</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на</w:t>
      </w:r>
      <w:r w:rsidR="006E1E0C"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евро (у даљем тексту: амортизационе обвезнице).</w:t>
      </w:r>
    </w:p>
    <w:p w:rsidR="007163DA" w:rsidRPr="00043EF3" w:rsidRDefault="007163DA" w:rsidP="007163DA">
      <w:pPr>
        <w:pStyle w:val="Normal1"/>
        <w:shd w:val="clear" w:color="auto" w:fill="FFFFFF"/>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Амортизационе обвезнице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емитују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нематеријализованом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облику</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без купона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региструју 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код</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Централног</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регистра, депоа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клиринга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хартија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од</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вредности (у</w:t>
      </w:r>
      <w:r w:rsidR="00754624"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даљем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тексту: Централни</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регистар).</w:t>
      </w:r>
    </w:p>
    <w:p w:rsidR="007163DA" w:rsidRPr="00043EF3" w:rsidRDefault="007163DA" w:rsidP="007163DA">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Амортизационе обвезнице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гласе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име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преносиве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су, исплаћују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еврима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по динамици из члана </w:t>
      </w:r>
      <w:r w:rsidR="00B107E5" w:rsidRPr="00043EF3">
        <w:rPr>
          <w:rFonts w:ascii="Times New Roman" w:hAnsi="Times New Roman" w:cs="Times New Roman"/>
          <w:color w:val="000000"/>
          <w:sz w:val="24"/>
          <w:szCs w:val="24"/>
          <w:lang w:val="sr-Cyrl-CS"/>
        </w:rPr>
        <w:t>5</w:t>
      </w:r>
      <w:r w:rsidRPr="00043EF3">
        <w:rPr>
          <w:rFonts w:ascii="Times New Roman" w:hAnsi="Times New Roman" w:cs="Times New Roman"/>
          <w:color w:val="000000"/>
          <w:sz w:val="24"/>
          <w:szCs w:val="24"/>
          <w:lang w:val="sr-Cyrl-CS"/>
        </w:rPr>
        <w:t>.</w:t>
      </w:r>
      <w:r w:rsidR="004A378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закона и садрже унапред обрачунату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камату из члана </w:t>
      </w:r>
      <w:r w:rsidR="00B107E5" w:rsidRPr="00043EF3">
        <w:rPr>
          <w:rFonts w:ascii="Times New Roman" w:hAnsi="Times New Roman" w:cs="Times New Roman"/>
          <w:color w:val="000000"/>
          <w:sz w:val="24"/>
          <w:szCs w:val="24"/>
          <w:lang w:val="sr-Cyrl-CS"/>
        </w:rPr>
        <w:t>4</w:t>
      </w:r>
      <w:r w:rsidRPr="00043EF3">
        <w:rPr>
          <w:rFonts w:ascii="Times New Roman" w:hAnsi="Times New Roman" w:cs="Times New Roman"/>
          <w:color w:val="000000"/>
          <w:sz w:val="24"/>
          <w:szCs w:val="24"/>
          <w:lang w:val="sr-Cyrl-CS"/>
        </w:rPr>
        <w:t xml:space="preserve">. став 1. </w:t>
      </w:r>
      <w:r w:rsidR="006E1E0C" w:rsidRPr="00043EF3">
        <w:rPr>
          <w:rFonts w:ascii="Times New Roman" w:hAnsi="Times New Roman" w:cs="Times New Roman"/>
          <w:color w:val="000000"/>
          <w:sz w:val="24"/>
          <w:szCs w:val="24"/>
          <w:lang w:val="sr-Cyrl-CS"/>
        </w:rPr>
        <w:t>а</w:t>
      </w:r>
      <w:r w:rsidRPr="00043EF3">
        <w:rPr>
          <w:rFonts w:ascii="Times New Roman" w:hAnsi="Times New Roman" w:cs="Times New Roman"/>
          <w:color w:val="000000"/>
          <w:sz w:val="24"/>
          <w:szCs w:val="24"/>
          <w:lang w:val="sr-Cyrl-CS"/>
        </w:rPr>
        <w:t>линеја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четврта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закона.</w:t>
      </w:r>
    </w:p>
    <w:p w:rsidR="007163DA" w:rsidRPr="00043EF3" w:rsidRDefault="007163DA" w:rsidP="007163DA">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Основне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елементе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амортизационих обвезница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прописује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Влада.</w:t>
      </w:r>
    </w:p>
    <w:p w:rsidR="007163DA" w:rsidRPr="00043EF3" w:rsidRDefault="007163DA" w:rsidP="001E00F0">
      <w:pPr>
        <w:pStyle w:val="clan"/>
        <w:shd w:val="clear" w:color="auto" w:fill="FFFFFF"/>
        <w:spacing w:after="0" w:line="360" w:lineRule="auto"/>
        <w:rPr>
          <w:rFonts w:ascii="Times New Roman" w:hAnsi="Times New Roman" w:cs="Times New Roman"/>
          <w:b w:val="0"/>
          <w:color w:val="000000"/>
          <w:lang w:val="sr-Cyrl-CS"/>
        </w:rPr>
      </w:pPr>
      <w:bookmarkStart w:id="3" w:name="clan_6"/>
      <w:bookmarkEnd w:id="3"/>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B107E5" w:rsidRPr="00043EF3">
        <w:rPr>
          <w:rFonts w:ascii="Times New Roman" w:hAnsi="Times New Roman" w:cs="Times New Roman"/>
          <w:b w:val="0"/>
          <w:color w:val="000000"/>
          <w:lang w:val="sr-Cyrl-CS"/>
        </w:rPr>
        <w:t>7</w:t>
      </w:r>
      <w:r w:rsidRPr="00043EF3">
        <w:rPr>
          <w:rFonts w:ascii="Times New Roman" w:hAnsi="Times New Roman" w:cs="Times New Roman"/>
          <w:b w:val="0"/>
          <w:color w:val="000000"/>
          <w:lang w:val="sr-Cyrl-CS"/>
        </w:rPr>
        <w:t>.</w:t>
      </w:r>
    </w:p>
    <w:p w:rsidR="007163DA" w:rsidRPr="00043EF3" w:rsidRDefault="007163DA" w:rsidP="001E00F0">
      <w:pPr>
        <w:pStyle w:val="Normal1"/>
        <w:shd w:val="clear" w:color="auto" w:fill="FFFFFF"/>
        <w:tabs>
          <w:tab w:val="left" w:pos="8364"/>
        </w:tabs>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Амортизационим обвезницама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регулишу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обавезе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према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девизним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штедишама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утврђене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смислу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чл.</w:t>
      </w:r>
      <w:r w:rsidR="00395566" w:rsidRPr="00043EF3">
        <w:rPr>
          <w:rFonts w:ascii="Times New Roman" w:hAnsi="Times New Roman" w:cs="Times New Roman"/>
          <w:color w:val="000000"/>
          <w:sz w:val="24"/>
          <w:szCs w:val="24"/>
          <w:lang w:val="sr-Cyrl-CS"/>
        </w:rPr>
        <w:t xml:space="preserve"> </w:t>
      </w:r>
      <w:r w:rsidR="00B107E5" w:rsidRPr="00043EF3">
        <w:rPr>
          <w:rFonts w:ascii="Times New Roman" w:hAnsi="Times New Roman" w:cs="Times New Roman"/>
          <w:color w:val="000000"/>
          <w:sz w:val="24"/>
          <w:szCs w:val="24"/>
          <w:lang w:val="sr-Cyrl-CS"/>
        </w:rPr>
        <w:t>4</w:t>
      </w:r>
      <w:r w:rsidRPr="00043EF3">
        <w:rPr>
          <w:rFonts w:ascii="Times New Roman" w:hAnsi="Times New Roman" w:cs="Times New Roman"/>
          <w:color w:val="000000"/>
          <w:sz w:val="24"/>
          <w:szCs w:val="24"/>
          <w:lang w:val="sr-Cyrl-CS"/>
        </w:rPr>
        <w:t xml:space="preserve">. </w:t>
      </w:r>
      <w:r w:rsidR="00395566" w:rsidRPr="00043EF3">
        <w:rPr>
          <w:rFonts w:ascii="Times New Roman" w:hAnsi="Times New Roman" w:cs="Times New Roman"/>
          <w:color w:val="000000"/>
          <w:sz w:val="24"/>
          <w:szCs w:val="24"/>
          <w:lang w:val="sr-Cyrl-CS"/>
        </w:rPr>
        <w:t xml:space="preserve">и </w:t>
      </w:r>
      <w:r w:rsidR="00B107E5" w:rsidRPr="00043EF3">
        <w:rPr>
          <w:rFonts w:ascii="Times New Roman" w:hAnsi="Times New Roman" w:cs="Times New Roman"/>
          <w:color w:val="000000"/>
          <w:sz w:val="24"/>
          <w:szCs w:val="24"/>
          <w:lang w:val="sr-Cyrl-CS"/>
        </w:rPr>
        <w:t>5</w:t>
      </w:r>
      <w:r w:rsidRPr="00043EF3">
        <w:rPr>
          <w:rFonts w:ascii="Times New Roman" w:hAnsi="Times New Roman" w:cs="Times New Roman"/>
          <w:color w:val="000000"/>
          <w:sz w:val="24"/>
          <w:szCs w:val="24"/>
          <w:lang w:val="sr-Cyrl-CS"/>
        </w:rPr>
        <w:t>.</w:t>
      </w:r>
      <w:r w:rsidR="00395566" w:rsidRPr="00043EF3">
        <w:rPr>
          <w:rFonts w:ascii="Times New Roman" w:hAnsi="Times New Roman" w:cs="Times New Roman"/>
          <w:color w:val="000000"/>
          <w:sz w:val="24"/>
          <w:szCs w:val="24"/>
          <w:lang w:val="sr-Cyrl-CS"/>
        </w:rPr>
        <w:t xml:space="preserve"> о</w:t>
      </w:r>
      <w:r w:rsidRPr="00043EF3">
        <w:rPr>
          <w:rFonts w:ascii="Times New Roman" w:hAnsi="Times New Roman" w:cs="Times New Roman"/>
          <w:color w:val="000000"/>
          <w:sz w:val="24"/>
          <w:szCs w:val="24"/>
          <w:lang w:val="sr-Cyrl-CS"/>
        </w:rPr>
        <w:t>вог</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закона.</w:t>
      </w:r>
    </w:p>
    <w:p w:rsidR="007163DA" w:rsidRPr="00043EF3" w:rsidRDefault="007163DA" w:rsidP="007163DA">
      <w:pPr>
        <w:pStyle w:val="Normal1"/>
        <w:shd w:val="clear" w:color="auto" w:fill="FFFFFF"/>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Обавезе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према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девизним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штедишама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sz w:val="24"/>
          <w:szCs w:val="24"/>
          <w:lang w:val="sr-Cyrl-CS"/>
        </w:rPr>
        <w:t>извршавају</w:t>
      </w:r>
      <w:r w:rsidR="006E1E0C" w:rsidRPr="00043EF3">
        <w:rPr>
          <w:rFonts w:ascii="Times New Roman" w:hAnsi="Times New Roman" w:cs="Times New Roman"/>
          <w:sz w:val="24"/>
          <w:szCs w:val="24"/>
          <w:lang w:val="sr-Cyrl-CS"/>
        </w:rPr>
        <w:t xml:space="preserve"> </w:t>
      </w:r>
      <w:r w:rsidRPr="00043EF3">
        <w:rPr>
          <w:rFonts w:ascii="Times New Roman" w:hAnsi="Times New Roman" w:cs="Times New Roman"/>
          <w:color w:val="000000"/>
          <w:sz w:val="24"/>
          <w:szCs w:val="24"/>
          <w:lang w:val="sr-Cyrl-CS"/>
        </w:rPr>
        <w:t>се</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конверзијом</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штедних</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улога</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w:t>
      </w:r>
      <w:r w:rsidR="006E1E0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амортизационе обвезнице.</w:t>
      </w:r>
    </w:p>
    <w:p w:rsidR="007163DA" w:rsidRPr="00043EF3" w:rsidRDefault="007163DA" w:rsidP="007163DA">
      <w:pPr>
        <w:pStyle w:val="Normal1"/>
        <w:shd w:val="clear" w:color="auto" w:fill="FFFFFF"/>
        <w:ind w:firstLine="720"/>
        <w:jc w:val="both"/>
        <w:rPr>
          <w:rFonts w:ascii="Times New Roman" w:hAnsi="Times New Roman" w:cs="Times New Roman"/>
          <w:sz w:val="24"/>
          <w:szCs w:val="24"/>
          <w:lang w:val="sr-Cyrl-CS"/>
        </w:rPr>
      </w:pPr>
      <w:r w:rsidRPr="00043EF3">
        <w:rPr>
          <w:rFonts w:ascii="Times New Roman" w:hAnsi="Times New Roman" w:cs="Times New Roman"/>
          <w:color w:val="000000"/>
          <w:sz w:val="24"/>
          <w:szCs w:val="24"/>
          <w:lang w:val="sr-Cyrl-CS"/>
        </w:rPr>
        <w:t xml:space="preserve">Конверзија различитих валута у којима је положена девизна штедња у евре, врши </w:t>
      </w:r>
      <w:r w:rsidRPr="00043EF3">
        <w:rPr>
          <w:rFonts w:ascii="Times New Roman" w:hAnsi="Times New Roman" w:cs="Times New Roman"/>
          <w:sz w:val="24"/>
          <w:szCs w:val="24"/>
          <w:lang w:val="sr-Cyrl-CS"/>
        </w:rPr>
        <w:t>се по међувалутним односима према средњем курсу динара из курсне листе Народне банке Југославије која је важила</w:t>
      </w:r>
      <w:r w:rsidR="005F7233" w:rsidRPr="00043EF3">
        <w:rPr>
          <w:rFonts w:ascii="Times New Roman" w:hAnsi="Times New Roman" w:cs="Times New Roman"/>
          <w:sz w:val="24"/>
          <w:szCs w:val="24"/>
          <w:lang w:val="sr-Cyrl-CS"/>
        </w:rPr>
        <w:t xml:space="preserve"> </w:t>
      </w:r>
      <w:r w:rsidRPr="00043EF3">
        <w:rPr>
          <w:rFonts w:ascii="Times New Roman" w:hAnsi="Times New Roman" w:cs="Times New Roman"/>
          <w:sz w:val="24"/>
          <w:szCs w:val="24"/>
          <w:lang w:val="sr-Cyrl-CS"/>
        </w:rPr>
        <w:t>на дан 1.</w:t>
      </w:r>
      <w:r w:rsidR="004A3786" w:rsidRPr="00043EF3">
        <w:rPr>
          <w:rFonts w:ascii="Times New Roman" w:hAnsi="Times New Roman" w:cs="Times New Roman"/>
          <w:sz w:val="24"/>
          <w:szCs w:val="24"/>
          <w:lang w:val="sr-Cyrl-CS"/>
        </w:rPr>
        <w:t xml:space="preserve"> </w:t>
      </w:r>
      <w:r w:rsidRPr="00043EF3">
        <w:rPr>
          <w:rFonts w:ascii="Times New Roman" w:hAnsi="Times New Roman" w:cs="Times New Roman"/>
          <w:sz w:val="24"/>
          <w:szCs w:val="24"/>
          <w:lang w:val="sr-Cyrl-CS"/>
        </w:rPr>
        <w:t>јануара 2002. године.</w:t>
      </w:r>
    </w:p>
    <w:p w:rsidR="007163DA" w:rsidRPr="00043EF3" w:rsidRDefault="007163DA" w:rsidP="007163DA">
      <w:pPr>
        <w:pStyle w:val="Normal1"/>
        <w:shd w:val="clear" w:color="auto" w:fill="FFFFFF"/>
        <w:ind w:firstLine="720"/>
        <w:jc w:val="both"/>
        <w:rPr>
          <w:rFonts w:ascii="Times New Roman" w:hAnsi="Times New Roman" w:cs="Times New Roman"/>
          <w:sz w:val="24"/>
          <w:szCs w:val="24"/>
          <w:lang w:val="sr-Cyrl-CS"/>
        </w:rPr>
      </w:pPr>
    </w:p>
    <w:p w:rsidR="007163DA" w:rsidRPr="00043EF3" w:rsidRDefault="007163DA" w:rsidP="001E00F0">
      <w:pPr>
        <w:pStyle w:val="clan"/>
        <w:shd w:val="clear" w:color="auto" w:fill="FFFFFF"/>
        <w:spacing w:before="0" w:after="0" w:line="360" w:lineRule="auto"/>
        <w:rPr>
          <w:rFonts w:ascii="Times New Roman" w:hAnsi="Times New Roman" w:cs="Times New Roman"/>
          <w:b w:val="0"/>
          <w:color w:val="000000"/>
          <w:lang w:val="sr-Cyrl-CS"/>
        </w:rPr>
      </w:pPr>
      <w:bookmarkStart w:id="4" w:name="clan_7"/>
      <w:bookmarkStart w:id="5" w:name="clan_8"/>
      <w:bookmarkStart w:id="6" w:name="clan_9"/>
      <w:bookmarkStart w:id="7" w:name="clan_10"/>
      <w:bookmarkStart w:id="8" w:name="clan_16"/>
      <w:bookmarkStart w:id="9" w:name="clan_17"/>
      <w:bookmarkStart w:id="10" w:name="clan_18"/>
      <w:bookmarkStart w:id="11" w:name="clan_19"/>
      <w:bookmarkStart w:id="12" w:name="str_5"/>
      <w:bookmarkStart w:id="13" w:name="str_6"/>
      <w:bookmarkEnd w:id="4"/>
      <w:bookmarkEnd w:id="5"/>
      <w:bookmarkEnd w:id="6"/>
      <w:bookmarkEnd w:id="7"/>
      <w:bookmarkEnd w:id="8"/>
      <w:bookmarkEnd w:id="9"/>
      <w:bookmarkEnd w:id="10"/>
      <w:bookmarkEnd w:id="11"/>
      <w:bookmarkEnd w:id="12"/>
      <w:bookmarkEnd w:id="13"/>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B107E5" w:rsidRPr="00043EF3">
        <w:rPr>
          <w:rFonts w:ascii="Times New Roman" w:hAnsi="Times New Roman" w:cs="Times New Roman"/>
          <w:b w:val="0"/>
          <w:color w:val="000000"/>
          <w:lang w:val="sr-Cyrl-CS"/>
        </w:rPr>
        <w:t>8</w:t>
      </w:r>
      <w:r w:rsidRPr="00043EF3">
        <w:rPr>
          <w:rFonts w:ascii="Times New Roman" w:hAnsi="Times New Roman" w:cs="Times New Roman"/>
          <w:b w:val="0"/>
          <w:color w:val="000000"/>
          <w:lang w:val="sr-Cyrl-CS"/>
        </w:rPr>
        <w:t>.</w:t>
      </w:r>
    </w:p>
    <w:p w:rsidR="007163DA" w:rsidRPr="00043EF3" w:rsidRDefault="007163DA" w:rsidP="007163DA">
      <w:pPr>
        <w:pStyle w:val="Normal1"/>
        <w:shd w:val="clear" w:color="auto" w:fill="FFFFFF"/>
        <w:spacing w:before="0"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Средства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исплату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амортизационих обвезница </w:t>
      </w:r>
      <w:r w:rsidR="008F2622" w:rsidRPr="00043EF3">
        <w:rPr>
          <w:rFonts w:ascii="Times New Roman" w:hAnsi="Times New Roman" w:cs="Times New Roman"/>
          <w:color w:val="000000"/>
          <w:sz w:val="24"/>
          <w:szCs w:val="24"/>
          <w:lang w:val="sr-Cyrl-CS"/>
        </w:rPr>
        <w:t xml:space="preserve">обезбеђују се у буџету </w:t>
      </w:r>
      <w:r w:rsidRPr="00043EF3">
        <w:rPr>
          <w:rFonts w:ascii="Times New Roman" w:hAnsi="Times New Roman" w:cs="Times New Roman"/>
          <w:color w:val="000000"/>
          <w:sz w:val="24"/>
          <w:szCs w:val="24"/>
          <w:lang w:val="sr-Cyrl-CS"/>
        </w:rPr>
        <w:t>Републик</w:t>
      </w:r>
      <w:r w:rsidR="008F2622" w:rsidRPr="00043EF3">
        <w:rPr>
          <w:rFonts w:ascii="Times New Roman" w:hAnsi="Times New Roman" w:cs="Times New Roman"/>
          <w:color w:val="000000"/>
          <w:sz w:val="24"/>
          <w:szCs w:val="24"/>
          <w:lang w:val="sr-Cyrl-CS"/>
        </w:rPr>
        <w:t>е</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Србиј</w:t>
      </w:r>
      <w:r w:rsidR="008F2622" w:rsidRPr="00043EF3">
        <w:rPr>
          <w:rFonts w:ascii="Times New Roman" w:hAnsi="Times New Roman" w:cs="Times New Roman"/>
          <w:color w:val="000000"/>
          <w:sz w:val="24"/>
          <w:szCs w:val="24"/>
          <w:lang w:val="sr-Cyrl-CS"/>
        </w:rPr>
        <w:t>е</w:t>
      </w:r>
      <w:r w:rsidRPr="00043EF3">
        <w:rPr>
          <w:rFonts w:ascii="Times New Roman" w:hAnsi="Times New Roman" w:cs="Times New Roman"/>
          <w:color w:val="000000"/>
          <w:sz w:val="24"/>
          <w:szCs w:val="24"/>
          <w:lang w:val="sr-Cyrl-CS"/>
        </w:rPr>
        <w:t>, у складу са роковима и у висини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утврђеним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овим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законом.</w:t>
      </w:r>
    </w:p>
    <w:p w:rsidR="007163DA" w:rsidRPr="00043EF3" w:rsidRDefault="007163DA" w:rsidP="001E00F0">
      <w:pPr>
        <w:pStyle w:val="Normal1"/>
        <w:shd w:val="clear" w:color="auto" w:fill="FFFFFF"/>
        <w:spacing w:before="0" w:after="0"/>
        <w:jc w:val="both"/>
        <w:rPr>
          <w:rFonts w:ascii="Times New Roman" w:hAnsi="Times New Roman" w:cs="Times New Roman"/>
          <w:color w:val="000000"/>
          <w:sz w:val="24"/>
          <w:szCs w:val="24"/>
          <w:lang w:val="sr-Cyrl-CS"/>
        </w:rPr>
      </w:pPr>
    </w:p>
    <w:p w:rsidR="007163DA" w:rsidRPr="00043EF3" w:rsidRDefault="007163DA" w:rsidP="00CE6744">
      <w:pPr>
        <w:pStyle w:val="wyq060---pododeljak"/>
        <w:shd w:val="clear" w:color="auto" w:fill="FFFFFF"/>
        <w:rPr>
          <w:rFonts w:ascii="Times New Roman" w:hAnsi="Times New Roman" w:cs="Times New Roman"/>
          <w:b/>
          <w:color w:val="000000"/>
          <w:sz w:val="24"/>
          <w:szCs w:val="24"/>
          <w:lang w:val="sr-Cyrl-CS"/>
        </w:rPr>
      </w:pPr>
      <w:bookmarkStart w:id="14" w:name="clan_12"/>
      <w:bookmarkStart w:id="15" w:name="clan_13"/>
      <w:bookmarkStart w:id="16" w:name="clan_14"/>
      <w:bookmarkStart w:id="17" w:name="str_4"/>
      <w:bookmarkStart w:id="18" w:name="clan_15"/>
      <w:bookmarkEnd w:id="14"/>
      <w:bookmarkEnd w:id="15"/>
      <w:bookmarkEnd w:id="16"/>
      <w:bookmarkEnd w:id="17"/>
      <w:bookmarkEnd w:id="18"/>
      <w:r w:rsidRPr="00043EF3">
        <w:rPr>
          <w:rFonts w:ascii="Times New Roman" w:hAnsi="Times New Roman" w:cs="Times New Roman"/>
          <w:b/>
          <w:color w:val="000000"/>
          <w:sz w:val="24"/>
          <w:szCs w:val="24"/>
          <w:lang w:val="sr-Cyrl-CS"/>
        </w:rPr>
        <w:t>III. ПОСТУПАК ЗА УТВРЂИВАЊЕ ПРАВА</w:t>
      </w:r>
    </w:p>
    <w:p w:rsidR="007163DA" w:rsidRPr="00043EF3" w:rsidRDefault="007163DA" w:rsidP="001E00F0">
      <w:pPr>
        <w:pStyle w:val="wyq060---pododeljak"/>
        <w:shd w:val="clear" w:color="auto" w:fill="FFFFFF"/>
        <w:spacing w:line="360" w:lineRule="auto"/>
        <w:ind w:left="270"/>
        <w:rPr>
          <w:rFonts w:ascii="Times New Roman" w:hAnsi="Times New Roman" w:cs="Times New Roman"/>
          <w:b/>
          <w:sz w:val="24"/>
          <w:szCs w:val="24"/>
          <w:lang w:val="sr-Cyrl-CS"/>
        </w:rPr>
      </w:pPr>
      <w:r w:rsidRPr="00043EF3">
        <w:rPr>
          <w:rFonts w:ascii="Times New Roman" w:hAnsi="Times New Roman" w:cs="Times New Roman"/>
          <w:b/>
          <w:color w:val="000000"/>
          <w:sz w:val="24"/>
          <w:szCs w:val="24"/>
          <w:lang w:val="sr-Cyrl-CS"/>
        </w:rPr>
        <w:t xml:space="preserve">НА ИСПЛАТУ </w:t>
      </w:r>
      <w:r w:rsidRPr="00043EF3">
        <w:rPr>
          <w:rFonts w:ascii="Times New Roman" w:hAnsi="Times New Roman" w:cs="Times New Roman"/>
          <w:b/>
          <w:sz w:val="24"/>
          <w:szCs w:val="24"/>
          <w:lang w:val="sr-Cyrl-CS"/>
        </w:rPr>
        <w:t>ДЕВИЗНЕ ШТЕДЊЕ</w:t>
      </w:r>
    </w:p>
    <w:p w:rsidR="007163DA" w:rsidRPr="00043EF3" w:rsidRDefault="007163DA" w:rsidP="00CE6744">
      <w:pPr>
        <w:pStyle w:val="wyq060---pododeljak"/>
        <w:shd w:val="clear" w:color="auto" w:fill="FFFFFF"/>
        <w:spacing w:line="360" w:lineRule="auto"/>
        <w:rPr>
          <w:rFonts w:ascii="Times New Roman" w:hAnsi="Times New Roman" w:cs="Times New Roman"/>
          <w:sz w:val="24"/>
          <w:szCs w:val="24"/>
          <w:lang w:val="sr-Cyrl-CS"/>
        </w:rPr>
      </w:pPr>
      <w:r w:rsidRPr="00043EF3">
        <w:rPr>
          <w:rFonts w:ascii="Times New Roman" w:hAnsi="Times New Roman" w:cs="Times New Roman"/>
          <w:sz w:val="24"/>
          <w:szCs w:val="24"/>
          <w:lang w:val="sr-Cyrl-CS"/>
        </w:rPr>
        <w:t xml:space="preserve">Члан </w:t>
      </w:r>
      <w:r w:rsidR="00B107E5" w:rsidRPr="00043EF3">
        <w:rPr>
          <w:rFonts w:ascii="Times New Roman" w:hAnsi="Times New Roman" w:cs="Times New Roman"/>
          <w:sz w:val="24"/>
          <w:szCs w:val="24"/>
          <w:lang w:val="sr-Cyrl-CS"/>
        </w:rPr>
        <w:t>9</w:t>
      </w:r>
      <w:r w:rsidRPr="00043EF3">
        <w:rPr>
          <w:rFonts w:ascii="Times New Roman" w:hAnsi="Times New Roman" w:cs="Times New Roman"/>
          <w:sz w:val="24"/>
          <w:szCs w:val="24"/>
          <w:lang w:val="sr-Cyrl-CS"/>
        </w:rPr>
        <w:t>.</w:t>
      </w:r>
    </w:p>
    <w:p w:rsidR="007163DA" w:rsidRPr="00043EF3" w:rsidRDefault="007163DA" w:rsidP="007163DA">
      <w:pPr>
        <w:pStyle w:val="wyq060---pododeljak"/>
        <w:shd w:val="clear" w:color="auto" w:fill="FFFFFF"/>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Утврђивање права на исплату девизне штедње,</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 складу са овим законом, врши Министарство финансија – Управа за јавни дуг (у даљем тексту: Управа) на предлог посебне комисије, кojу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образује Влада на предлог министра надлежног за послове финансија.</w:t>
      </w:r>
    </w:p>
    <w:p w:rsidR="007163DA" w:rsidRPr="00043EF3" w:rsidRDefault="007163DA" w:rsidP="00F94685">
      <w:pPr>
        <w:pStyle w:val="Normal1"/>
        <w:shd w:val="clear" w:color="auto" w:fill="FFFFFF"/>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Комисија из става 1.</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овог члана мора имати најмање </w:t>
      </w:r>
      <w:r w:rsidR="008F2622" w:rsidRPr="00043EF3">
        <w:rPr>
          <w:rFonts w:ascii="Times New Roman" w:hAnsi="Times New Roman" w:cs="Times New Roman"/>
          <w:color w:val="000000"/>
          <w:sz w:val="24"/>
          <w:szCs w:val="24"/>
          <w:lang w:val="sr-Cyrl-CS"/>
        </w:rPr>
        <w:t xml:space="preserve">11 </w:t>
      </w:r>
      <w:r w:rsidRPr="00043EF3">
        <w:rPr>
          <w:rFonts w:ascii="Times New Roman" w:hAnsi="Times New Roman" w:cs="Times New Roman"/>
          <w:color w:val="000000"/>
          <w:sz w:val="24"/>
          <w:szCs w:val="24"/>
          <w:lang w:val="sr-Cyrl-CS"/>
        </w:rPr>
        <w:t xml:space="preserve">чланова, међу којима обавезно морају бити представници Министарства финансија, Управе, </w:t>
      </w:r>
      <w:r w:rsidRPr="00043EF3">
        <w:rPr>
          <w:rFonts w:ascii="Times New Roman" w:hAnsi="Times New Roman" w:cs="Times New Roman"/>
          <w:sz w:val="24"/>
          <w:szCs w:val="24"/>
          <w:lang w:val="sr-Cyrl-CS"/>
        </w:rPr>
        <w:t>Агенције за осигурање</w:t>
      </w:r>
      <w:r w:rsidRPr="00043EF3">
        <w:rPr>
          <w:rFonts w:ascii="Times New Roman" w:hAnsi="Times New Roman" w:cs="Times New Roman"/>
          <w:color w:val="000000"/>
          <w:sz w:val="24"/>
          <w:szCs w:val="24"/>
          <w:lang w:val="sr-Cyrl-CS"/>
        </w:rPr>
        <w:t xml:space="preserve"> депозита, Народне банке Србије и Државног правобранилаштва (у даљем тексту: Комисија).</w:t>
      </w:r>
    </w:p>
    <w:p w:rsidR="007163DA" w:rsidRPr="00043EF3" w:rsidRDefault="007163DA" w:rsidP="007163DA">
      <w:pPr>
        <w:pStyle w:val="wyq060---pododeljak"/>
        <w:shd w:val="clear" w:color="auto" w:fill="FFFFFF"/>
        <w:ind w:firstLine="720"/>
        <w:jc w:val="both"/>
        <w:rPr>
          <w:rFonts w:ascii="Times New Roman" w:hAnsi="Times New Roman" w:cs="Times New Roman"/>
          <w:sz w:val="24"/>
          <w:szCs w:val="24"/>
          <w:lang w:val="sr-Cyrl-CS"/>
        </w:rPr>
      </w:pPr>
      <w:r w:rsidRPr="00043EF3">
        <w:rPr>
          <w:rFonts w:ascii="Times New Roman" w:hAnsi="Times New Roman" w:cs="Times New Roman"/>
          <w:sz w:val="24"/>
          <w:szCs w:val="24"/>
          <w:lang w:val="sr-Cyrl-CS"/>
        </w:rPr>
        <w:t>Чланови Комисије имају право на накнаду, која се утврђује актом о образовању Комисије и која се обезбеђује из буџета Републике Србије.</w:t>
      </w:r>
    </w:p>
    <w:p w:rsidR="007163DA" w:rsidRPr="00043EF3" w:rsidRDefault="007163DA" w:rsidP="007163DA">
      <w:pPr>
        <w:pStyle w:val="wyq060---pododeljak"/>
        <w:shd w:val="clear" w:color="auto" w:fill="FFFFFF"/>
        <w:rPr>
          <w:rFonts w:ascii="Times New Roman" w:hAnsi="Times New Roman" w:cs="Times New Roman"/>
          <w:color w:val="000000"/>
          <w:sz w:val="24"/>
          <w:szCs w:val="24"/>
          <w:lang w:val="sr-Cyrl-CS"/>
        </w:rPr>
      </w:pPr>
    </w:p>
    <w:p w:rsidR="007163DA" w:rsidRPr="00043EF3" w:rsidRDefault="007163DA" w:rsidP="00CE6744">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Члан </w:t>
      </w:r>
      <w:r w:rsidR="00B107E5" w:rsidRPr="00043EF3">
        <w:rPr>
          <w:rFonts w:ascii="Times New Roman" w:hAnsi="Times New Roman" w:cs="Times New Roman"/>
          <w:color w:val="000000"/>
          <w:sz w:val="24"/>
          <w:szCs w:val="24"/>
          <w:lang w:val="sr-Cyrl-CS"/>
        </w:rPr>
        <w:t>10</w:t>
      </w:r>
      <w:r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Ради утврђивања права из члана </w:t>
      </w:r>
      <w:r w:rsidR="00B107E5" w:rsidRPr="00043EF3">
        <w:rPr>
          <w:rFonts w:ascii="Times New Roman" w:hAnsi="Times New Roman" w:cs="Times New Roman"/>
          <w:color w:val="000000"/>
          <w:sz w:val="24"/>
          <w:szCs w:val="24"/>
          <w:lang w:val="sr-Cyrl-CS"/>
        </w:rPr>
        <w:t>9</w:t>
      </w:r>
      <w:r w:rsidRPr="00043EF3">
        <w:rPr>
          <w:rFonts w:ascii="Times New Roman" w:hAnsi="Times New Roman" w:cs="Times New Roman"/>
          <w:color w:val="000000"/>
          <w:sz w:val="24"/>
          <w:szCs w:val="24"/>
          <w:lang w:val="sr-Cyrl-CS"/>
        </w:rPr>
        <w:t>. овог закона, Управа ће објавити позив за пријаву потраживања по основу девизне штедње у „Службеном гласнику Републике Србије</w:t>
      </w:r>
      <w:r w:rsidR="00754624"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 у по једном високотиражном дневном листу који се дистрибуира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 целој  територији бивш</w:t>
      </w:r>
      <w:r w:rsidR="00043EF3">
        <w:rPr>
          <w:rFonts w:ascii="Times New Roman" w:hAnsi="Times New Roman" w:cs="Times New Roman"/>
          <w:color w:val="000000"/>
          <w:sz w:val="24"/>
          <w:szCs w:val="24"/>
          <w:lang w:val="sr-Cyrl-CS"/>
        </w:rPr>
        <w:t>е</w:t>
      </w:r>
      <w:r w:rsidRPr="00043EF3">
        <w:rPr>
          <w:rFonts w:ascii="Times New Roman" w:hAnsi="Times New Roman" w:cs="Times New Roman"/>
          <w:color w:val="000000"/>
          <w:sz w:val="24"/>
          <w:szCs w:val="24"/>
          <w:lang w:val="sr-Cyrl-CS"/>
        </w:rPr>
        <w:t xml:space="preserve"> републик</w:t>
      </w:r>
      <w:r w:rsidR="00F14848" w:rsidRPr="00043EF3">
        <w:rPr>
          <w:rFonts w:ascii="Times New Roman" w:hAnsi="Times New Roman" w:cs="Times New Roman"/>
          <w:color w:val="000000"/>
          <w:sz w:val="24"/>
          <w:szCs w:val="24"/>
          <w:lang w:val="sr-Cyrl-CS"/>
        </w:rPr>
        <w:t>е</w:t>
      </w:r>
      <w:r w:rsidRPr="00043EF3">
        <w:rPr>
          <w:rFonts w:ascii="Times New Roman" w:hAnsi="Times New Roman" w:cs="Times New Roman"/>
          <w:color w:val="000000"/>
          <w:sz w:val="24"/>
          <w:szCs w:val="24"/>
          <w:lang w:val="sr-Cyrl-CS"/>
        </w:rPr>
        <w:t xml:space="preserve"> СФРЈ.</w:t>
      </w:r>
    </w:p>
    <w:p w:rsidR="007163DA" w:rsidRPr="00043EF3" w:rsidRDefault="007163DA" w:rsidP="001E00F0">
      <w:pPr>
        <w:pStyle w:val="Normal1"/>
        <w:shd w:val="clear" w:color="auto" w:fill="FFFFFF"/>
        <w:tabs>
          <w:tab w:val="left" w:pos="1701"/>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Позив из става 1.</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објавиће</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 и на званичним интернет презентацијама Министарства финансија, Управе, Агенције за осигурање депозита</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Народне</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банке Србије.</w:t>
      </w:r>
    </w:p>
    <w:p w:rsidR="007163DA" w:rsidRPr="00043EF3" w:rsidRDefault="007163DA" w:rsidP="001E00F0">
      <w:pPr>
        <w:pStyle w:val="Normal1"/>
        <w:shd w:val="clear" w:color="auto" w:fill="FFFFFF"/>
        <w:tabs>
          <w:tab w:val="left" w:pos="1701"/>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Позив из става 1.</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обавезно садржи начин пријаве потраживања, образац пријаве потраживања, коме се подноси пријава, рок за подношење пријаве,</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документацију која се подноси уз пријаву и остале податк</w:t>
      </w:r>
      <w:r w:rsidR="00CE6744" w:rsidRPr="00043EF3">
        <w:rPr>
          <w:rFonts w:ascii="Times New Roman" w:hAnsi="Times New Roman" w:cs="Times New Roman"/>
          <w:color w:val="000000"/>
          <w:sz w:val="24"/>
          <w:szCs w:val="24"/>
          <w:lang w:val="sr-Cyrl-CS"/>
        </w:rPr>
        <w:t>е у вези са подношењем пријаве.</w:t>
      </w:r>
    </w:p>
    <w:p w:rsidR="007163DA" w:rsidRPr="00043EF3" w:rsidRDefault="007163DA" w:rsidP="007163DA">
      <w:pPr>
        <w:pStyle w:val="wyq060---pododeljak"/>
        <w:shd w:val="clear" w:color="auto" w:fill="FFFFFF"/>
        <w:jc w:val="both"/>
        <w:rPr>
          <w:rFonts w:ascii="Times New Roman" w:hAnsi="Times New Roman" w:cs="Times New Roman"/>
          <w:color w:val="000000"/>
          <w:sz w:val="24"/>
          <w:szCs w:val="24"/>
          <w:lang w:val="sr-Cyrl-CS"/>
        </w:rPr>
      </w:pPr>
    </w:p>
    <w:p w:rsidR="007163DA" w:rsidRPr="00043EF3" w:rsidRDefault="007163DA" w:rsidP="001E00F0">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Члан</w:t>
      </w:r>
      <w:r w:rsidR="00395566" w:rsidRPr="00043EF3">
        <w:rPr>
          <w:rFonts w:ascii="Times New Roman" w:hAnsi="Times New Roman" w:cs="Times New Roman"/>
          <w:color w:val="000000"/>
          <w:sz w:val="24"/>
          <w:szCs w:val="24"/>
          <w:lang w:val="sr-Cyrl-CS"/>
        </w:rPr>
        <w:t xml:space="preserve"> </w:t>
      </w:r>
      <w:r w:rsidR="00B107E5" w:rsidRPr="00043EF3">
        <w:rPr>
          <w:rFonts w:ascii="Times New Roman" w:hAnsi="Times New Roman" w:cs="Times New Roman"/>
          <w:color w:val="000000"/>
          <w:sz w:val="24"/>
          <w:szCs w:val="24"/>
          <w:lang w:val="sr-Cyrl-CS"/>
        </w:rPr>
        <w:t>11</w:t>
      </w:r>
      <w:r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1701"/>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Пријава потраживања може се поднети у року од годину дана од дана објављивања позива у дне</w:t>
      </w:r>
      <w:r w:rsidR="00307CFA" w:rsidRPr="00043EF3">
        <w:rPr>
          <w:rFonts w:ascii="Times New Roman" w:hAnsi="Times New Roman" w:cs="Times New Roman"/>
          <w:color w:val="000000"/>
          <w:sz w:val="24"/>
          <w:szCs w:val="24"/>
          <w:lang w:val="sr-Cyrl-CS"/>
        </w:rPr>
        <w:t>вн</w:t>
      </w:r>
      <w:r w:rsidR="00F14848" w:rsidRPr="00043EF3">
        <w:rPr>
          <w:rFonts w:ascii="Times New Roman" w:hAnsi="Times New Roman" w:cs="Times New Roman"/>
          <w:color w:val="000000"/>
          <w:sz w:val="24"/>
          <w:szCs w:val="24"/>
          <w:lang w:val="sr-Cyrl-CS"/>
        </w:rPr>
        <w:t>о</w:t>
      </w:r>
      <w:r w:rsidR="00307CFA" w:rsidRPr="00043EF3">
        <w:rPr>
          <w:rFonts w:ascii="Times New Roman" w:hAnsi="Times New Roman" w:cs="Times New Roman"/>
          <w:color w:val="000000"/>
          <w:sz w:val="24"/>
          <w:szCs w:val="24"/>
          <w:lang w:val="sr-Cyrl-CS"/>
        </w:rPr>
        <w:t>м лист</w:t>
      </w:r>
      <w:r w:rsidR="00F14848" w:rsidRPr="00043EF3">
        <w:rPr>
          <w:rFonts w:ascii="Times New Roman" w:hAnsi="Times New Roman" w:cs="Times New Roman"/>
          <w:color w:val="000000"/>
          <w:sz w:val="24"/>
          <w:szCs w:val="24"/>
          <w:lang w:val="sr-Cyrl-CS"/>
        </w:rPr>
        <w:t>у</w:t>
      </w:r>
      <w:r w:rsidR="00307CFA" w:rsidRPr="00043EF3">
        <w:rPr>
          <w:rFonts w:ascii="Times New Roman" w:hAnsi="Times New Roman" w:cs="Times New Roman"/>
          <w:color w:val="000000"/>
          <w:sz w:val="24"/>
          <w:szCs w:val="24"/>
          <w:lang w:val="sr-Cyrl-CS"/>
        </w:rPr>
        <w:t xml:space="preserve"> који се дистрибу</w:t>
      </w:r>
      <w:r w:rsidR="00F14848" w:rsidRPr="00043EF3">
        <w:rPr>
          <w:rFonts w:ascii="Times New Roman" w:hAnsi="Times New Roman" w:cs="Times New Roman"/>
          <w:color w:val="000000"/>
          <w:sz w:val="24"/>
          <w:szCs w:val="24"/>
          <w:lang w:val="sr-Cyrl-CS"/>
        </w:rPr>
        <w:t>ира</w:t>
      </w:r>
      <w:r w:rsidRPr="00043EF3">
        <w:rPr>
          <w:rFonts w:ascii="Times New Roman" w:hAnsi="Times New Roman" w:cs="Times New Roman"/>
          <w:color w:val="000000"/>
          <w:sz w:val="24"/>
          <w:szCs w:val="24"/>
          <w:lang w:val="sr-Cyrl-CS"/>
        </w:rPr>
        <w:t xml:space="preserve"> на </w:t>
      </w:r>
      <w:r w:rsidR="00F14848" w:rsidRPr="00043EF3">
        <w:rPr>
          <w:rFonts w:ascii="Times New Roman" w:hAnsi="Times New Roman" w:cs="Times New Roman"/>
          <w:color w:val="000000"/>
          <w:sz w:val="24"/>
          <w:szCs w:val="24"/>
          <w:lang w:val="sr-Cyrl-CS"/>
        </w:rPr>
        <w:t xml:space="preserve">целој </w:t>
      </w:r>
      <w:r w:rsidRPr="00043EF3">
        <w:rPr>
          <w:rFonts w:ascii="Times New Roman" w:hAnsi="Times New Roman" w:cs="Times New Roman"/>
          <w:color w:val="000000"/>
          <w:sz w:val="24"/>
          <w:szCs w:val="24"/>
          <w:lang w:val="sr-Cyrl-CS"/>
        </w:rPr>
        <w:t>териториј</w:t>
      </w:r>
      <w:r w:rsidR="00F14848" w:rsidRPr="00043EF3">
        <w:rPr>
          <w:rFonts w:ascii="Times New Roman" w:hAnsi="Times New Roman" w:cs="Times New Roman"/>
          <w:color w:val="000000"/>
          <w:sz w:val="24"/>
          <w:szCs w:val="24"/>
          <w:lang w:val="sr-Cyrl-CS"/>
        </w:rPr>
        <w:t>и бивше</w:t>
      </w:r>
      <w:r w:rsidRPr="00043EF3">
        <w:rPr>
          <w:rFonts w:ascii="Times New Roman" w:hAnsi="Times New Roman" w:cs="Times New Roman"/>
          <w:color w:val="000000"/>
          <w:sz w:val="24"/>
          <w:szCs w:val="24"/>
          <w:lang w:val="sr-Cyrl-CS"/>
        </w:rPr>
        <w:t xml:space="preserve"> републик</w:t>
      </w:r>
      <w:r w:rsidR="00F14848" w:rsidRPr="00043EF3">
        <w:rPr>
          <w:rFonts w:ascii="Times New Roman" w:hAnsi="Times New Roman" w:cs="Times New Roman"/>
          <w:color w:val="000000"/>
          <w:sz w:val="24"/>
          <w:szCs w:val="24"/>
          <w:lang w:val="sr-Cyrl-CS"/>
        </w:rPr>
        <w:t>е</w:t>
      </w:r>
      <w:r w:rsidRPr="00043EF3">
        <w:rPr>
          <w:rFonts w:ascii="Times New Roman" w:hAnsi="Times New Roman" w:cs="Times New Roman"/>
          <w:color w:val="000000"/>
          <w:sz w:val="24"/>
          <w:szCs w:val="24"/>
          <w:lang w:val="sr-Cyrl-CS"/>
        </w:rPr>
        <w:t xml:space="preserve"> СФРЈ из члана</w:t>
      </w:r>
      <w:r w:rsidR="00395566" w:rsidRPr="00043EF3">
        <w:rPr>
          <w:rFonts w:ascii="Times New Roman" w:hAnsi="Times New Roman" w:cs="Times New Roman"/>
          <w:color w:val="000000"/>
          <w:sz w:val="24"/>
          <w:szCs w:val="24"/>
          <w:lang w:val="sr-Cyrl-CS"/>
        </w:rPr>
        <w:t xml:space="preserve"> </w:t>
      </w:r>
      <w:r w:rsidR="00B107E5" w:rsidRPr="00043EF3">
        <w:rPr>
          <w:rFonts w:ascii="Times New Roman" w:hAnsi="Times New Roman" w:cs="Times New Roman"/>
          <w:color w:val="000000"/>
          <w:sz w:val="24"/>
          <w:szCs w:val="24"/>
          <w:lang w:val="sr-Cyrl-CS"/>
        </w:rPr>
        <w:t>10</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став 1. овог закона.</w:t>
      </w:r>
    </w:p>
    <w:p w:rsidR="007163DA" w:rsidRPr="00043EF3" w:rsidRDefault="007163DA" w:rsidP="001E00F0">
      <w:pPr>
        <w:pStyle w:val="Normal1"/>
        <w:shd w:val="clear" w:color="auto" w:fill="FFFFFF"/>
        <w:tabs>
          <w:tab w:val="left" w:pos="1701"/>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По истеку рока из става 1.</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губи се право на потраживање по основу неисплаћене девизне штедње из члана 1. овог закона.</w:t>
      </w:r>
    </w:p>
    <w:p w:rsidR="007163DA" w:rsidRPr="00043EF3" w:rsidRDefault="007163DA" w:rsidP="007163DA">
      <w:pPr>
        <w:pStyle w:val="wyq060---pododeljak"/>
        <w:shd w:val="clear" w:color="auto" w:fill="FFFFFF"/>
        <w:jc w:val="both"/>
        <w:rPr>
          <w:rFonts w:ascii="Times New Roman" w:hAnsi="Times New Roman" w:cs="Times New Roman"/>
          <w:color w:val="000000"/>
          <w:sz w:val="24"/>
          <w:szCs w:val="24"/>
          <w:lang w:val="sr-Cyrl-CS"/>
        </w:rPr>
      </w:pPr>
    </w:p>
    <w:p w:rsidR="007163DA" w:rsidRPr="00043EF3" w:rsidRDefault="007163DA" w:rsidP="001E00F0">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Члан </w:t>
      </w:r>
      <w:r w:rsidR="00B107E5" w:rsidRPr="00043EF3">
        <w:rPr>
          <w:rFonts w:ascii="Times New Roman" w:hAnsi="Times New Roman" w:cs="Times New Roman"/>
          <w:color w:val="000000"/>
          <w:sz w:val="24"/>
          <w:szCs w:val="24"/>
          <w:lang w:val="sr-Cyrl-CS"/>
        </w:rPr>
        <w:t>12</w:t>
      </w:r>
      <w:r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Пријава потраживања подноси се Управи на посебном обрасцу.</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Уз пријаву потраживања доставља се оверена копија личне карте или пасоша,</w:t>
      </w:r>
      <w:r w:rsidR="008F2622"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као и оригинал штедне књижице, правноснажног решења о наслеђивању и изјаве девизног </w:t>
      </w:r>
      <w:r w:rsidRPr="00043EF3">
        <w:rPr>
          <w:rFonts w:ascii="Times New Roman" w:hAnsi="Times New Roman" w:cs="Times New Roman"/>
          <w:color w:val="000000"/>
          <w:sz w:val="24"/>
          <w:szCs w:val="24"/>
          <w:lang w:val="sr-Cyrl-CS"/>
        </w:rPr>
        <w:lastRenderedPageBreak/>
        <w:t>штедише дате под кривичном и материјалном одговорношћу, оверене код надлежног органа да није пренео своју девизну штедњу на друго лице.</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Уз пријаву потраживања доставља се и оригинал потврде надлежних органа и институција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бивших република СФРЈ о томе да девизни штедиша није остварио своје право по основу девизне штедње, нити да му је то право признато од стране бивших република СФРЈ. Ако је девизни штедиша положио девизну штедњу у филијалама на територијама више бивших република СФРЈ, односно ако је мењао пребивалиште у више тих република, доставља </w:t>
      </w:r>
      <w:r w:rsidR="00B107E5" w:rsidRPr="00043EF3">
        <w:rPr>
          <w:rFonts w:ascii="Times New Roman" w:hAnsi="Times New Roman" w:cs="Times New Roman"/>
          <w:color w:val="000000"/>
          <w:sz w:val="24"/>
          <w:szCs w:val="24"/>
          <w:lang w:val="sr-Cyrl-CS"/>
        </w:rPr>
        <w:t xml:space="preserve">оригинале </w:t>
      </w:r>
      <w:r w:rsidRPr="00043EF3">
        <w:rPr>
          <w:rFonts w:ascii="Times New Roman" w:hAnsi="Times New Roman" w:cs="Times New Roman"/>
          <w:color w:val="000000"/>
          <w:sz w:val="24"/>
          <w:szCs w:val="24"/>
          <w:lang w:val="sr-Cyrl-CS"/>
        </w:rPr>
        <w:t>потврд</w:t>
      </w:r>
      <w:r w:rsidR="00B107E5" w:rsidRPr="00043EF3">
        <w:rPr>
          <w:rFonts w:ascii="Times New Roman" w:hAnsi="Times New Roman" w:cs="Times New Roman"/>
          <w:color w:val="000000"/>
          <w:sz w:val="24"/>
          <w:szCs w:val="24"/>
          <w:lang w:val="sr-Cyrl-CS"/>
        </w:rPr>
        <w:t>а</w:t>
      </w:r>
      <w:r w:rsidRPr="00043EF3">
        <w:rPr>
          <w:rFonts w:ascii="Times New Roman" w:hAnsi="Times New Roman" w:cs="Times New Roman"/>
          <w:color w:val="000000"/>
          <w:sz w:val="24"/>
          <w:szCs w:val="24"/>
          <w:lang w:val="sr-Cyrl-CS"/>
        </w:rPr>
        <w:t xml:space="preserve"> надлежних органа свих бивших република СФРЈ на чијој територији је положио девизну штедњу, односно у којима је имао пребивалиште.</w:t>
      </w:r>
    </w:p>
    <w:p w:rsidR="0000184C" w:rsidRPr="00043EF3" w:rsidRDefault="0000184C"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 случају када је право по основу девизне штедње остварено делимично, у потврди из става 3. овог члана, уносе се подаци о висини исплаћених износа и датумима тих исплата.</w:t>
      </w:r>
    </w:p>
    <w:p w:rsidR="0000184C" w:rsidRPr="00043EF3" w:rsidRDefault="0000184C"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Надлежни орган и институција из става 3. овог члана јесте орган, односно институција коју је бивша република СФРЈ овластила да издаје потврде из тог става.</w:t>
      </w:r>
    </w:p>
    <w:p w:rsidR="0000184C" w:rsidRPr="00043EF3" w:rsidRDefault="0000184C" w:rsidP="007163DA">
      <w:pPr>
        <w:pStyle w:val="wyq060---pododeljak"/>
        <w:shd w:val="clear" w:color="auto" w:fill="FFFFFF"/>
        <w:jc w:val="both"/>
        <w:rPr>
          <w:rFonts w:ascii="Times New Roman" w:hAnsi="Times New Roman" w:cs="Times New Roman"/>
          <w:color w:val="000000"/>
          <w:sz w:val="24"/>
          <w:szCs w:val="24"/>
          <w:lang w:val="sr-Cyrl-CS"/>
        </w:rPr>
      </w:pPr>
    </w:p>
    <w:p w:rsidR="0000184C" w:rsidRPr="00043EF3" w:rsidRDefault="0000184C" w:rsidP="00CE6744">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Члан </w:t>
      </w:r>
      <w:r w:rsidR="00506EFE" w:rsidRPr="00043EF3">
        <w:rPr>
          <w:rFonts w:ascii="Times New Roman" w:hAnsi="Times New Roman" w:cs="Times New Roman"/>
          <w:color w:val="000000"/>
          <w:sz w:val="24"/>
          <w:szCs w:val="24"/>
          <w:lang w:val="sr-Cyrl-CS"/>
        </w:rPr>
        <w:t>13.</w:t>
      </w:r>
    </w:p>
    <w:p w:rsidR="004564E8"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Уколико уз пријаву није достављена комплетна документација из </w:t>
      </w:r>
      <w:r w:rsidR="00506EFE" w:rsidRPr="00043EF3">
        <w:rPr>
          <w:rFonts w:ascii="Times New Roman" w:hAnsi="Times New Roman" w:cs="Times New Roman"/>
          <w:color w:val="000000"/>
          <w:sz w:val="24"/>
          <w:szCs w:val="24"/>
          <w:lang w:val="sr-Cyrl-CS"/>
        </w:rPr>
        <w:t xml:space="preserve">члана 12. </w:t>
      </w:r>
      <w:r w:rsidRPr="00043EF3">
        <w:rPr>
          <w:rFonts w:ascii="Times New Roman" w:hAnsi="Times New Roman" w:cs="Times New Roman"/>
          <w:color w:val="000000"/>
          <w:sz w:val="24"/>
          <w:szCs w:val="24"/>
          <w:lang w:val="sr-Cyrl-CS"/>
        </w:rPr>
        <w:t xml:space="preserve">ст. 2. и 3. овог </w:t>
      </w:r>
      <w:r w:rsidR="00506EFE" w:rsidRPr="00043EF3">
        <w:rPr>
          <w:rFonts w:ascii="Times New Roman" w:hAnsi="Times New Roman" w:cs="Times New Roman"/>
          <w:color w:val="000000"/>
          <w:sz w:val="24"/>
          <w:szCs w:val="24"/>
          <w:lang w:val="sr-Cyrl-CS"/>
        </w:rPr>
        <w:t>закона</w:t>
      </w:r>
      <w:r w:rsidRPr="00043EF3">
        <w:rPr>
          <w:rFonts w:ascii="Times New Roman" w:hAnsi="Times New Roman" w:cs="Times New Roman"/>
          <w:color w:val="000000"/>
          <w:sz w:val="24"/>
          <w:szCs w:val="24"/>
          <w:lang w:val="sr-Cyrl-CS"/>
        </w:rPr>
        <w:t xml:space="preserve">, Управа ће од подносиоца пријаве тражити да у року од 30 дана комплетира документацију, а може тражити и другу документацију ради утврђивања права у смислу овог закона, уз упозорење </w:t>
      </w:r>
      <w:r w:rsidR="004564E8" w:rsidRPr="00043EF3">
        <w:rPr>
          <w:rFonts w:ascii="Times New Roman" w:hAnsi="Times New Roman" w:cs="Times New Roman"/>
          <w:color w:val="000000"/>
          <w:sz w:val="24"/>
          <w:szCs w:val="24"/>
          <w:lang w:val="sr-Cyrl-CS"/>
        </w:rPr>
        <w:t>на правне последице ако не уреди пријаву у року</w:t>
      </w:r>
      <w:r w:rsidR="00755C10" w:rsidRPr="00043EF3">
        <w:rPr>
          <w:rFonts w:ascii="Times New Roman" w:hAnsi="Times New Roman" w:cs="Times New Roman"/>
          <w:color w:val="000000"/>
          <w:sz w:val="24"/>
          <w:szCs w:val="24"/>
          <w:lang w:val="sr-Cyrl-CS"/>
        </w:rPr>
        <w:t>.</w:t>
      </w:r>
    </w:p>
    <w:p w:rsidR="00A062DA" w:rsidRPr="00043EF3" w:rsidRDefault="007C0969"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На начин из става 1. o</w:t>
      </w:r>
      <w:r w:rsidR="00A062DA" w:rsidRPr="00043EF3">
        <w:rPr>
          <w:rFonts w:ascii="Times New Roman" w:hAnsi="Times New Roman" w:cs="Times New Roman"/>
          <w:color w:val="000000"/>
          <w:sz w:val="24"/>
          <w:szCs w:val="24"/>
          <w:lang w:val="sr-Cyrl-CS"/>
        </w:rPr>
        <w:t xml:space="preserve">вог члана поступа се и у случају кад подносилац </w:t>
      </w:r>
      <w:r w:rsidRPr="00043EF3">
        <w:rPr>
          <w:rFonts w:ascii="Times New Roman" w:hAnsi="Times New Roman" w:cs="Times New Roman"/>
          <w:color w:val="000000"/>
          <w:sz w:val="24"/>
          <w:szCs w:val="24"/>
          <w:lang w:val="sr-Cyrl-CS"/>
        </w:rPr>
        <w:t xml:space="preserve">пријаве </w:t>
      </w:r>
      <w:r w:rsidR="00A062DA" w:rsidRPr="00043EF3">
        <w:rPr>
          <w:rFonts w:ascii="Times New Roman" w:hAnsi="Times New Roman" w:cs="Times New Roman"/>
          <w:color w:val="000000"/>
          <w:sz w:val="24"/>
          <w:szCs w:val="24"/>
          <w:lang w:val="sr-Cyrl-CS"/>
        </w:rPr>
        <w:t>није доставио оригинал штедне књижице.</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 случају кад уз пријаву није достављен оригинал штедне књижице или из другог разлога постоји основана сумња о постојању потраживања и његове висине, Управа ће упутити подносиоца пријаве да код надлежног суда у Републици Србији покрене одговарајући поступак за утврђивање постојања потраживања и његове висине</w:t>
      </w:r>
      <w:r w:rsidR="00754624"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Уз поднесак из става </w:t>
      </w:r>
      <w:r w:rsidR="00A062DA" w:rsidRPr="00043EF3">
        <w:rPr>
          <w:rFonts w:ascii="Times New Roman" w:hAnsi="Times New Roman" w:cs="Times New Roman"/>
          <w:color w:val="000000"/>
          <w:sz w:val="24"/>
          <w:szCs w:val="24"/>
          <w:lang w:val="sr-Cyrl-CS"/>
        </w:rPr>
        <w:t>3</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подносилац пријаве доставља надлежном суду документацију којом се несумњиво доказује потраживање по основу штедног улога и његове висине.</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Утврђивање чињеница из ст. </w:t>
      </w:r>
      <w:r w:rsidR="00A062DA" w:rsidRPr="00043EF3">
        <w:rPr>
          <w:rFonts w:ascii="Times New Roman" w:hAnsi="Times New Roman" w:cs="Times New Roman"/>
          <w:color w:val="000000"/>
          <w:sz w:val="24"/>
          <w:szCs w:val="24"/>
          <w:lang w:val="sr-Cyrl-CS"/>
        </w:rPr>
        <w:t>3</w:t>
      </w:r>
      <w:r w:rsidRPr="00043EF3">
        <w:rPr>
          <w:rFonts w:ascii="Times New Roman" w:hAnsi="Times New Roman" w:cs="Times New Roman"/>
          <w:color w:val="000000"/>
          <w:sz w:val="24"/>
          <w:szCs w:val="24"/>
          <w:lang w:val="sr-Cyrl-CS"/>
        </w:rPr>
        <w:t xml:space="preserve">. и </w:t>
      </w:r>
      <w:r w:rsidR="00A062DA" w:rsidRPr="00043EF3">
        <w:rPr>
          <w:rFonts w:ascii="Times New Roman" w:hAnsi="Times New Roman" w:cs="Times New Roman"/>
          <w:color w:val="000000"/>
          <w:sz w:val="24"/>
          <w:szCs w:val="24"/>
          <w:lang w:val="sr-Cyrl-CS"/>
        </w:rPr>
        <w:t>4</w:t>
      </w:r>
      <w:r w:rsidRPr="00043EF3">
        <w:rPr>
          <w:rFonts w:ascii="Times New Roman" w:hAnsi="Times New Roman" w:cs="Times New Roman"/>
          <w:color w:val="000000"/>
          <w:sz w:val="24"/>
          <w:szCs w:val="24"/>
          <w:lang w:val="sr-Cyrl-CS"/>
        </w:rPr>
        <w:t>. овог члана у поступку пред надлежним судом сматра се претходним питањем у управном поступку, о чему Управа доноси одговарајући закључак.</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 поступку пред судом, у име Републике Србије, учествује државни правобранилац.</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На основу прав</w:t>
      </w:r>
      <w:r w:rsidR="00F14848" w:rsidRPr="00043EF3">
        <w:rPr>
          <w:rFonts w:ascii="Times New Roman" w:hAnsi="Times New Roman" w:cs="Times New Roman"/>
          <w:color w:val="000000"/>
          <w:sz w:val="24"/>
          <w:szCs w:val="24"/>
          <w:lang w:val="sr-Cyrl-CS"/>
        </w:rPr>
        <w:t>н</w:t>
      </w:r>
      <w:r w:rsidRPr="00043EF3">
        <w:rPr>
          <w:rFonts w:ascii="Times New Roman" w:hAnsi="Times New Roman" w:cs="Times New Roman"/>
          <w:color w:val="000000"/>
          <w:sz w:val="24"/>
          <w:szCs w:val="24"/>
          <w:lang w:val="sr-Cyrl-CS"/>
        </w:rPr>
        <w:t xml:space="preserve">оснажне одлуке суда донете у поступку из ст. </w:t>
      </w:r>
      <w:r w:rsidR="00A062DA" w:rsidRPr="00043EF3">
        <w:rPr>
          <w:rFonts w:ascii="Times New Roman" w:hAnsi="Times New Roman" w:cs="Times New Roman"/>
          <w:color w:val="000000"/>
          <w:sz w:val="24"/>
          <w:szCs w:val="24"/>
          <w:lang w:val="sr-Cyrl-CS"/>
        </w:rPr>
        <w:t>3</w:t>
      </w:r>
      <w:r w:rsidRPr="00043EF3">
        <w:rPr>
          <w:rFonts w:ascii="Times New Roman" w:hAnsi="Times New Roman" w:cs="Times New Roman"/>
          <w:color w:val="000000"/>
          <w:sz w:val="24"/>
          <w:szCs w:val="24"/>
          <w:lang w:val="sr-Cyrl-CS"/>
        </w:rPr>
        <w:t xml:space="preserve">. и </w:t>
      </w:r>
      <w:r w:rsidR="00A062DA" w:rsidRPr="00043EF3">
        <w:rPr>
          <w:rFonts w:ascii="Times New Roman" w:hAnsi="Times New Roman" w:cs="Times New Roman"/>
          <w:color w:val="000000"/>
          <w:sz w:val="24"/>
          <w:szCs w:val="24"/>
          <w:lang w:val="sr-Cyrl-CS"/>
        </w:rPr>
        <w:t>4</w:t>
      </w:r>
      <w:r w:rsidRPr="00043EF3">
        <w:rPr>
          <w:rFonts w:ascii="Times New Roman" w:hAnsi="Times New Roman" w:cs="Times New Roman"/>
          <w:color w:val="000000"/>
          <w:sz w:val="24"/>
          <w:szCs w:val="24"/>
          <w:lang w:val="sr-Cyrl-CS"/>
        </w:rPr>
        <w:t>. овог члана Управа доноси решење по пријави девизног штедише.</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7163DA" w:rsidRPr="00043EF3" w:rsidRDefault="007163DA" w:rsidP="001E00F0">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Члан </w:t>
      </w:r>
      <w:r w:rsidR="00B107E5" w:rsidRPr="00043EF3">
        <w:rPr>
          <w:rFonts w:ascii="Times New Roman" w:hAnsi="Times New Roman" w:cs="Times New Roman"/>
          <w:color w:val="000000"/>
          <w:sz w:val="24"/>
          <w:szCs w:val="24"/>
          <w:lang w:val="sr-Cyrl-CS"/>
        </w:rPr>
        <w:t>14</w:t>
      </w:r>
      <w:r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 поступку утврђивања права на исплату девизне штедње Управа</w:t>
      </w:r>
      <w:r w:rsidR="008F2622" w:rsidRPr="00043EF3">
        <w:rPr>
          <w:rFonts w:ascii="Times New Roman" w:hAnsi="Times New Roman" w:cs="Times New Roman"/>
          <w:color w:val="000000"/>
          <w:sz w:val="24"/>
          <w:szCs w:val="24"/>
          <w:lang w:val="sr-Cyrl-CS"/>
        </w:rPr>
        <w:t>, односно Комисија</w:t>
      </w:r>
      <w:r w:rsidRPr="00043EF3">
        <w:rPr>
          <w:rFonts w:ascii="Times New Roman" w:hAnsi="Times New Roman" w:cs="Times New Roman"/>
          <w:color w:val="000000"/>
          <w:sz w:val="24"/>
          <w:szCs w:val="24"/>
          <w:lang w:val="sr-Cyrl-CS"/>
        </w:rPr>
        <w:t xml:space="preserve"> може предузети додатне активности ради провере тачности података и документације која је достављена уз пријаву потраживања.</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sz w:val="24"/>
          <w:szCs w:val="24"/>
          <w:lang w:val="sr-Cyrl-CS"/>
        </w:rPr>
      </w:pPr>
      <w:r w:rsidRPr="00043EF3">
        <w:rPr>
          <w:rFonts w:ascii="Times New Roman" w:hAnsi="Times New Roman" w:cs="Times New Roman"/>
          <w:color w:val="000000"/>
          <w:sz w:val="24"/>
          <w:szCs w:val="24"/>
          <w:lang w:val="sr-Cyrl-CS"/>
        </w:rPr>
        <w:t xml:space="preserve">Банке код којих је положена девизна штедња, односно њихови правни следбеници, као и банке које су у складу с прописима преузеле послове у вези са исплатом девизне </w:t>
      </w:r>
      <w:r w:rsidRPr="00043EF3">
        <w:rPr>
          <w:rFonts w:ascii="Times New Roman" w:hAnsi="Times New Roman" w:cs="Times New Roman"/>
          <w:color w:val="000000"/>
          <w:sz w:val="24"/>
          <w:szCs w:val="24"/>
          <w:lang w:val="sr-Cyrl-CS"/>
        </w:rPr>
        <w:lastRenderedPageBreak/>
        <w:t xml:space="preserve">штедње положене код банака над којима је покренут поступак стечаја или ликвидације, а </w:t>
      </w:r>
      <w:r w:rsidR="00754624" w:rsidRPr="00043EF3">
        <w:rPr>
          <w:rFonts w:ascii="Times New Roman" w:hAnsi="Times New Roman" w:cs="Times New Roman"/>
          <w:color w:val="000000"/>
          <w:sz w:val="24"/>
          <w:szCs w:val="24"/>
          <w:lang w:val="sr-Cyrl-CS"/>
        </w:rPr>
        <w:t>к</w:t>
      </w:r>
      <w:r w:rsidRPr="00043EF3">
        <w:rPr>
          <w:rFonts w:ascii="Times New Roman" w:hAnsi="Times New Roman" w:cs="Times New Roman"/>
          <w:color w:val="000000"/>
          <w:sz w:val="24"/>
          <w:szCs w:val="24"/>
          <w:lang w:val="sr-Cyrl-CS"/>
        </w:rPr>
        <w:t>од којих се воде девизни штедни улози, у смислу овог закона, дужне су да, на захтев Управе, доставе расположиве податке о тим улозима.</w:t>
      </w:r>
    </w:p>
    <w:p w:rsidR="00754624" w:rsidRPr="00043EF3" w:rsidRDefault="00754624" w:rsidP="007163DA">
      <w:pPr>
        <w:pStyle w:val="wyq060---pododeljak"/>
        <w:shd w:val="clear" w:color="auto" w:fill="FFFFFF"/>
        <w:jc w:val="both"/>
        <w:rPr>
          <w:rFonts w:ascii="Times New Roman" w:hAnsi="Times New Roman" w:cs="Times New Roman"/>
          <w:color w:val="000000"/>
          <w:sz w:val="24"/>
          <w:szCs w:val="24"/>
          <w:lang w:val="sr-Cyrl-CS"/>
        </w:rPr>
      </w:pPr>
    </w:p>
    <w:p w:rsidR="007163DA" w:rsidRPr="00043EF3" w:rsidRDefault="007163DA" w:rsidP="001E00F0">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Члан</w:t>
      </w:r>
      <w:r w:rsidR="00395566" w:rsidRPr="00043EF3">
        <w:rPr>
          <w:rFonts w:ascii="Times New Roman" w:hAnsi="Times New Roman" w:cs="Times New Roman"/>
          <w:color w:val="000000"/>
          <w:sz w:val="24"/>
          <w:szCs w:val="24"/>
          <w:lang w:val="sr-Cyrl-CS"/>
        </w:rPr>
        <w:t xml:space="preserve"> </w:t>
      </w:r>
      <w:r w:rsidR="00B107E5" w:rsidRPr="00043EF3">
        <w:rPr>
          <w:rFonts w:ascii="Times New Roman" w:hAnsi="Times New Roman" w:cs="Times New Roman"/>
          <w:color w:val="000000"/>
          <w:sz w:val="24"/>
          <w:szCs w:val="24"/>
          <w:lang w:val="sr-Cyrl-CS"/>
        </w:rPr>
        <w:t>15</w:t>
      </w:r>
      <w:r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Управа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 предлог Комисије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утврђује право на исплату девизне штедње на основу података и документације из члана </w:t>
      </w:r>
      <w:r w:rsidR="00B107E5" w:rsidRPr="00043EF3">
        <w:rPr>
          <w:rFonts w:ascii="Times New Roman" w:hAnsi="Times New Roman" w:cs="Times New Roman"/>
          <w:color w:val="000000"/>
          <w:sz w:val="24"/>
          <w:szCs w:val="24"/>
          <w:lang w:val="sr-Cyrl-CS"/>
        </w:rPr>
        <w:t>12</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закона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која јој је достављена уз пријаву потраживања и на основу података и документације којом располажу банке из члана </w:t>
      </w:r>
      <w:r w:rsidR="00B107E5" w:rsidRPr="00043EF3">
        <w:rPr>
          <w:rFonts w:ascii="Times New Roman" w:hAnsi="Times New Roman" w:cs="Times New Roman"/>
          <w:color w:val="000000"/>
          <w:sz w:val="24"/>
          <w:szCs w:val="24"/>
          <w:lang w:val="sr-Cyrl-CS"/>
        </w:rPr>
        <w:t>14</w:t>
      </w:r>
      <w:r w:rsidRPr="00043EF3">
        <w:rPr>
          <w:rFonts w:ascii="Times New Roman" w:hAnsi="Times New Roman" w:cs="Times New Roman"/>
          <w:color w:val="000000"/>
          <w:sz w:val="24"/>
          <w:szCs w:val="24"/>
          <w:lang w:val="sr-Cyrl-CS"/>
        </w:rPr>
        <w:t>. став 2. овог закона.</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Ако утврди да су за то </w:t>
      </w:r>
      <w:r w:rsidR="00A062DA" w:rsidRPr="00043EF3">
        <w:rPr>
          <w:rFonts w:ascii="Times New Roman" w:hAnsi="Times New Roman" w:cs="Times New Roman"/>
          <w:color w:val="000000"/>
          <w:sz w:val="24"/>
          <w:szCs w:val="24"/>
          <w:lang w:val="sr-Cyrl-CS"/>
        </w:rPr>
        <w:t xml:space="preserve">испуњени </w:t>
      </w:r>
      <w:r w:rsidRPr="00043EF3">
        <w:rPr>
          <w:rFonts w:ascii="Times New Roman" w:hAnsi="Times New Roman" w:cs="Times New Roman"/>
          <w:color w:val="000000"/>
          <w:sz w:val="24"/>
          <w:szCs w:val="24"/>
          <w:lang w:val="sr-Cyrl-CS"/>
        </w:rPr>
        <w:t>прописани услови, Управа решењем утврђује право на исплату девизне штедње и висину потраживањa, односно права на обвезнице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 том основу.</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Остваривањем права по одредбама овог закона девизни штедиша се одриче, односно губи право на вођење поступка за утврђивање права и наплату девизне штедње пред судом и другим органом, односно организацијом, укључујући и поступке извршења.</w:t>
      </w:r>
    </w:p>
    <w:p w:rsidR="007163DA" w:rsidRPr="00043EF3" w:rsidRDefault="007163DA" w:rsidP="007163DA">
      <w:pPr>
        <w:pStyle w:val="wyq060---pododeljak"/>
        <w:shd w:val="clear" w:color="auto" w:fill="FFFFFF"/>
        <w:rPr>
          <w:rFonts w:ascii="Times New Roman" w:hAnsi="Times New Roman" w:cs="Times New Roman"/>
          <w:b/>
          <w:color w:val="000000"/>
          <w:sz w:val="24"/>
          <w:szCs w:val="24"/>
          <w:lang w:val="sr-Cyrl-CS"/>
        </w:rPr>
      </w:pPr>
    </w:p>
    <w:p w:rsidR="007163DA" w:rsidRPr="00043EF3" w:rsidRDefault="007163DA" w:rsidP="00CE6744">
      <w:pPr>
        <w:pStyle w:val="clan"/>
        <w:shd w:val="clear" w:color="auto" w:fill="FFFFFF"/>
        <w:spacing w:before="0" w:after="0" w:line="360" w:lineRule="auto"/>
        <w:rPr>
          <w:rFonts w:ascii="Times New Roman" w:hAnsi="Times New Roman" w:cs="Times New Roman"/>
          <w:b w:val="0"/>
          <w:color w:val="000000"/>
          <w:lang w:val="sr-Cyrl-CS"/>
        </w:rPr>
      </w:pPr>
      <w:r w:rsidRPr="00043EF3">
        <w:rPr>
          <w:rFonts w:ascii="Times New Roman" w:hAnsi="Times New Roman" w:cs="Times New Roman"/>
          <w:b w:val="0"/>
          <w:color w:val="000000"/>
          <w:lang w:val="sr-Cyrl-CS"/>
        </w:rPr>
        <w:t xml:space="preserve">Члан </w:t>
      </w:r>
      <w:r w:rsidR="00B107E5" w:rsidRPr="00043EF3">
        <w:rPr>
          <w:rFonts w:ascii="Times New Roman" w:hAnsi="Times New Roman" w:cs="Times New Roman"/>
          <w:b w:val="0"/>
          <w:color w:val="000000"/>
          <w:lang w:val="sr-Cyrl-CS"/>
        </w:rPr>
        <w:t>16</w:t>
      </w:r>
      <w:r w:rsidRPr="00043EF3">
        <w:rPr>
          <w:rFonts w:ascii="Times New Roman" w:hAnsi="Times New Roman" w:cs="Times New Roman"/>
          <w:b w:val="0"/>
          <w:color w:val="000000"/>
          <w:lang w:val="sr-Cyrl-CS"/>
        </w:rPr>
        <w:t>.</w:t>
      </w:r>
    </w:p>
    <w:p w:rsidR="007163DA" w:rsidRPr="00043EF3" w:rsidRDefault="001E00F0"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r>
      <w:r w:rsidR="007163DA" w:rsidRPr="00043EF3">
        <w:rPr>
          <w:rFonts w:ascii="Times New Roman" w:hAnsi="Times New Roman" w:cs="Times New Roman"/>
          <w:color w:val="000000"/>
          <w:sz w:val="24"/>
          <w:szCs w:val="24"/>
          <w:lang w:val="sr-Cyrl-CS"/>
        </w:rPr>
        <w:t>О утврђивању права на исплату девизне штедње Управа одлучујe најкасније</w:t>
      </w:r>
      <w:r w:rsidR="00395566"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у року од 120</w:t>
      </w:r>
      <w:r w:rsidR="00395566"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 xml:space="preserve">дана од истека рока из члана </w:t>
      </w:r>
      <w:r w:rsidR="00B107E5" w:rsidRPr="00043EF3">
        <w:rPr>
          <w:rFonts w:ascii="Times New Roman" w:hAnsi="Times New Roman" w:cs="Times New Roman"/>
          <w:color w:val="000000"/>
          <w:sz w:val="24"/>
          <w:szCs w:val="24"/>
          <w:lang w:val="sr-Cyrl-CS"/>
        </w:rPr>
        <w:t>11</w:t>
      </w:r>
      <w:r w:rsidR="007163DA" w:rsidRPr="00043EF3">
        <w:rPr>
          <w:rFonts w:ascii="Times New Roman" w:hAnsi="Times New Roman" w:cs="Times New Roman"/>
          <w:color w:val="000000"/>
          <w:sz w:val="24"/>
          <w:szCs w:val="24"/>
          <w:lang w:val="sr-Cyrl-CS"/>
        </w:rPr>
        <w:t>.</w:t>
      </w:r>
      <w:r w:rsidR="00EB3342" w:rsidRPr="00043EF3">
        <w:rPr>
          <w:rFonts w:ascii="Times New Roman" w:hAnsi="Times New Roman" w:cs="Times New Roman"/>
          <w:color w:val="000000"/>
          <w:sz w:val="24"/>
          <w:szCs w:val="24"/>
          <w:lang w:val="sr-Cyrl-CS"/>
        </w:rPr>
        <w:t xml:space="preserve"> </w:t>
      </w:r>
      <w:r w:rsidR="007163DA" w:rsidRPr="00043EF3">
        <w:rPr>
          <w:rFonts w:ascii="Times New Roman" w:hAnsi="Times New Roman" w:cs="Times New Roman"/>
          <w:color w:val="000000"/>
          <w:sz w:val="24"/>
          <w:szCs w:val="24"/>
          <w:lang w:val="sr-Cyrl-CS"/>
        </w:rPr>
        <w:t>став 1. овог закона</w:t>
      </w:r>
      <w:r w:rsidR="00036B4C" w:rsidRPr="00043EF3">
        <w:rPr>
          <w:rFonts w:ascii="Times New Roman" w:hAnsi="Times New Roman" w:cs="Times New Roman"/>
          <w:color w:val="000000"/>
          <w:sz w:val="24"/>
          <w:szCs w:val="24"/>
          <w:lang w:val="sr-Cyrl-CS"/>
        </w:rPr>
        <w:t>.</w:t>
      </w:r>
    </w:p>
    <w:p w:rsidR="007163DA" w:rsidRPr="00043EF3" w:rsidRDefault="007163DA"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Управа одбацује пријаву потраживања ако уз пријаву или накнадно није поднета комплетна документација, ако je пријава неблаговремена</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или</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је пријаву поднело неовлашћено лице, као и у другим случајевима прописаним законом.</w:t>
      </w:r>
    </w:p>
    <w:p w:rsidR="007163DA" w:rsidRPr="00043EF3" w:rsidRDefault="007163DA"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Управа</w:t>
      </w:r>
      <w:r w:rsidR="00C34959"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одбија пријаву потраживањa ако нису испуњени прописани услови за признавање права</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 основу девизне штедње прописане овим законом.</w:t>
      </w:r>
    </w:p>
    <w:p w:rsidR="007163DA" w:rsidRPr="00043EF3" w:rsidRDefault="007163DA"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Акт Управе донет по пријави доставља се девизном штедиши и државном правобраниоцу.</w:t>
      </w:r>
    </w:p>
    <w:p w:rsidR="007163DA" w:rsidRPr="00043EF3" w:rsidRDefault="007163DA"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Против акта Управе није допуштена жалба, али се може водити управни спор.</w:t>
      </w:r>
    </w:p>
    <w:p w:rsidR="007163DA" w:rsidRPr="00043EF3" w:rsidRDefault="007163DA" w:rsidP="001E00F0">
      <w:pPr>
        <w:pStyle w:val="Normal1"/>
        <w:shd w:val="clear" w:color="auto" w:fill="FFFFFF"/>
        <w:tabs>
          <w:tab w:val="left" w:pos="709"/>
        </w:tabs>
        <w:spacing w:before="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ab/>
        <w:t xml:space="preserve">У име Републике Србије управни спор покреће </w:t>
      </w:r>
      <w:r w:rsidR="00BB1882" w:rsidRPr="00043EF3">
        <w:rPr>
          <w:rFonts w:ascii="Times New Roman" w:hAnsi="Times New Roman" w:cs="Times New Roman"/>
          <w:color w:val="000000"/>
          <w:sz w:val="24"/>
          <w:szCs w:val="24"/>
          <w:lang w:val="sr-Cyrl-CS"/>
        </w:rPr>
        <w:t xml:space="preserve">Државно </w:t>
      </w:r>
      <w:r w:rsidRPr="00043EF3">
        <w:rPr>
          <w:rFonts w:ascii="Times New Roman" w:hAnsi="Times New Roman" w:cs="Times New Roman"/>
          <w:color w:val="000000"/>
          <w:sz w:val="24"/>
          <w:szCs w:val="24"/>
          <w:lang w:val="sr-Cyrl-CS"/>
        </w:rPr>
        <w:t>правобранилаштво.</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На поступак утврђивања права на исплату девизне штедње сходно се примењују одредбе закона којим се уређује општи управни поступак, ако овим законом није друкчије уређено.</w:t>
      </w:r>
    </w:p>
    <w:p w:rsidR="002D22BD" w:rsidRPr="00043EF3" w:rsidRDefault="002D22BD" w:rsidP="007163DA">
      <w:pPr>
        <w:pStyle w:val="Normal11"/>
        <w:spacing w:before="0" w:beforeAutospacing="0" w:after="0" w:afterAutospacing="0"/>
        <w:ind w:firstLine="720"/>
        <w:jc w:val="both"/>
        <w:rPr>
          <w:rFonts w:ascii="Times New Roman" w:hAnsi="Times New Roman" w:cs="Times New Roman"/>
          <w:sz w:val="24"/>
          <w:szCs w:val="24"/>
          <w:lang w:val="sr-Cyrl-CS"/>
        </w:rPr>
      </w:pPr>
    </w:p>
    <w:p w:rsidR="007163DA" w:rsidRPr="00043EF3" w:rsidRDefault="007163DA" w:rsidP="00CE6744">
      <w:pPr>
        <w:pStyle w:val="clan"/>
        <w:shd w:val="clear" w:color="auto" w:fill="FFFFFF"/>
        <w:spacing w:before="0" w:after="0" w:line="360" w:lineRule="auto"/>
        <w:rPr>
          <w:rFonts w:ascii="Times New Roman" w:hAnsi="Times New Roman" w:cs="Times New Roman"/>
          <w:b w:val="0"/>
          <w:color w:val="000000"/>
          <w:lang w:val="sr-Cyrl-CS"/>
        </w:rPr>
      </w:pPr>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B107E5" w:rsidRPr="00043EF3">
        <w:rPr>
          <w:rFonts w:ascii="Times New Roman" w:hAnsi="Times New Roman" w:cs="Times New Roman"/>
          <w:b w:val="0"/>
          <w:color w:val="000000"/>
          <w:lang w:val="sr-Cyrl-CS"/>
        </w:rPr>
        <w:t>17</w:t>
      </w:r>
      <w:r w:rsidRPr="00043EF3">
        <w:rPr>
          <w:rFonts w:ascii="Times New Roman" w:hAnsi="Times New Roman" w:cs="Times New Roman"/>
          <w:b w:val="0"/>
          <w:color w:val="000000"/>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По прав</w:t>
      </w:r>
      <w:r w:rsidR="00A14432" w:rsidRPr="00043EF3">
        <w:rPr>
          <w:rFonts w:ascii="Times New Roman" w:hAnsi="Times New Roman" w:cs="Times New Roman"/>
          <w:color w:val="000000"/>
          <w:sz w:val="24"/>
          <w:szCs w:val="24"/>
          <w:lang w:val="sr-Cyrl-CS"/>
        </w:rPr>
        <w:t>н</w:t>
      </w:r>
      <w:r w:rsidRPr="00043EF3">
        <w:rPr>
          <w:rFonts w:ascii="Times New Roman" w:hAnsi="Times New Roman" w:cs="Times New Roman"/>
          <w:color w:val="000000"/>
          <w:sz w:val="24"/>
          <w:szCs w:val="24"/>
          <w:lang w:val="sr-Cyrl-CS"/>
        </w:rPr>
        <w:t xml:space="preserve">оснажности решења из члана </w:t>
      </w:r>
      <w:r w:rsidR="00B107E5" w:rsidRPr="00043EF3">
        <w:rPr>
          <w:rFonts w:ascii="Times New Roman" w:hAnsi="Times New Roman" w:cs="Times New Roman"/>
          <w:color w:val="000000"/>
          <w:sz w:val="24"/>
          <w:szCs w:val="24"/>
          <w:lang w:val="sr-Cyrl-CS"/>
        </w:rPr>
        <w:t>15</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закона, Управа ће поништити оригинал штедне књижице.</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На основу прав</w:t>
      </w:r>
      <w:r w:rsidR="00A14432" w:rsidRPr="00043EF3">
        <w:rPr>
          <w:rFonts w:ascii="Times New Roman" w:hAnsi="Times New Roman" w:cs="Times New Roman"/>
          <w:color w:val="000000"/>
          <w:sz w:val="24"/>
          <w:szCs w:val="24"/>
          <w:lang w:val="sr-Cyrl-CS"/>
        </w:rPr>
        <w:t>но</w:t>
      </w:r>
      <w:r w:rsidRPr="00043EF3">
        <w:rPr>
          <w:rFonts w:ascii="Times New Roman" w:hAnsi="Times New Roman" w:cs="Times New Roman"/>
          <w:color w:val="000000"/>
          <w:sz w:val="24"/>
          <w:szCs w:val="24"/>
          <w:lang w:val="sr-Cyrl-CS"/>
        </w:rPr>
        <w:t>снажног решења из члана</w:t>
      </w:r>
      <w:r w:rsidR="00395566" w:rsidRPr="00043EF3">
        <w:rPr>
          <w:rFonts w:ascii="Times New Roman" w:hAnsi="Times New Roman" w:cs="Times New Roman"/>
          <w:color w:val="000000"/>
          <w:sz w:val="24"/>
          <w:szCs w:val="24"/>
          <w:lang w:val="sr-Cyrl-CS"/>
        </w:rPr>
        <w:t xml:space="preserve"> </w:t>
      </w:r>
      <w:r w:rsidR="00B107E5" w:rsidRPr="00043EF3">
        <w:rPr>
          <w:rFonts w:ascii="Times New Roman" w:hAnsi="Times New Roman" w:cs="Times New Roman"/>
          <w:color w:val="000000"/>
          <w:sz w:val="24"/>
          <w:szCs w:val="24"/>
          <w:lang w:val="sr-Cyrl-CS"/>
        </w:rPr>
        <w:t>15</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овог закона, банке код којих је положена девизна штедња, односно њихови правни следбеници, као и банке које су у складу с прописима преузеле послове у вези са исплатом девизне штедње положене код банака над којима је покренут поступак стечаја или ликвидације, уз присуство девизног штедише или лица које поседује за то оверено пуномоћје девизног штедише, и </w:t>
      </w:r>
      <w:r w:rsidR="00B107E5" w:rsidRPr="00043EF3">
        <w:rPr>
          <w:rFonts w:ascii="Times New Roman" w:hAnsi="Times New Roman" w:cs="Times New Roman"/>
          <w:color w:val="000000"/>
          <w:sz w:val="24"/>
          <w:szCs w:val="24"/>
          <w:lang w:val="sr-Cyrl-CS"/>
        </w:rPr>
        <w:t>стављања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на увид поништене штедне књижице, или потврде Управе да је то </w:t>
      </w:r>
      <w:r w:rsidR="00754624" w:rsidRPr="00043EF3">
        <w:rPr>
          <w:rFonts w:ascii="Times New Roman" w:hAnsi="Times New Roman" w:cs="Times New Roman"/>
          <w:color w:val="000000"/>
          <w:sz w:val="24"/>
          <w:szCs w:val="24"/>
          <w:lang w:val="sr-Cyrl-CS"/>
        </w:rPr>
        <w:t>решење донето на основу одлуке</w:t>
      </w:r>
      <w:r w:rsidRPr="00043EF3">
        <w:rPr>
          <w:rFonts w:ascii="Times New Roman" w:hAnsi="Times New Roman" w:cs="Times New Roman"/>
          <w:color w:val="000000"/>
          <w:sz w:val="24"/>
          <w:szCs w:val="24"/>
          <w:lang w:val="sr-Cyrl-CS"/>
        </w:rPr>
        <w:t xml:space="preserve"> суда из члана </w:t>
      </w:r>
      <w:r w:rsidR="00B107E5" w:rsidRPr="00043EF3">
        <w:rPr>
          <w:rFonts w:ascii="Times New Roman" w:hAnsi="Times New Roman" w:cs="Times New Roman"/>
          <w:color w:val="000000"/>
          <w:sz w:val="24"/>
          <w:szCs w:val="24"/>
          <w:lang w:val="sr-Cyrl-CS"/>
        </w:rPr>
        <w:t>13</w:t>
      </w:r>
      <w:r w:rsidRPr="00043EF3">
        <w:rPr>
          <w:rFonts w:ascii="Times New Roman" w:hAnsi="Times New Roman" w:cs="Times New Roman"/>
          <w:color w:val="000000"/>
          <w:sz w:val="24"/>
          <w:szCs w:val="24"/>
          <w:lang w:val="sr-Cyrl-CS"/>
        </w:rPr>
        <w:t xml:space="preserve">. ст. </w:t>
      </w:r>
      <w:r w:rsidR="00A062DA" w:rsidRPr="00043EF3">
        <w:rPr>
          <w:rFonts w:ascii="Times New Roman" w:hAnsi="Times New Roman" w:cs="Times New Roman"/>
          <w:color w:val="000000"/>
          <w:sz w:val="24"/>
          <w:szCs w:val="24"/>
          <w:lang w:val="sr-Cyrl-CS"/>
        </w:rPr>
        <w:t>3</w:t>
      </w:r>
      <w:r w:rsidRPr="00043EF3">
        <w:rPr>
          <w:rFonts w:ascii="Times New Roman" w:hAnsi="Times New Roman" w:cs="Times New Roman"/>
          <w:color w:val="000000"/>
          <w:sz w:val="24"/>
          <w:szCs w:val="24"/>
          <w:lang w:val="sr-Cyrl-CS"/>
        </w:rPr>
        <w:t>.</w:t>
      </w:r>
      <w:r w:rsidR="00395566" w:rsidRPr="00043EF3">
        <w:rPr>
          <w:rFonts w:ascii="Times New Roman" w:hAnsi="Times New Roman" w:cs="Times New Roman"/>
          <w:color w:val="000000"/>
          <w:sz w:val="24"/>
          <w:szCs w:val="24"/>
          <w:lang w:val="sr-Cyrl-CS"/>
        </w:rPr>
        <w:t xml:space="preserve"> и </w:t>
      </w:r>
      <w:r w:rsidR="00A062DA" w:rsidRPr="00043EF3">
        <w:rPr>
          <w:rFonts w:ascii="Times New Roman" w:hAnsi="Times New Roman" w:cs="Times New Roman"/>
          <w:color w:val="000000"/>
          <w:sz w:val="24"/>
          <w:szCs w:val="24"/>
          <w:lang w:val="sr-Cyrl-CS"/>
        </w:rPr>
        <w:t>4</w:t>
      </w:r>
      <w:r w:rsidRPr="00043EF3">
        <w:rPr>
          <w:rFonts w:ascii="Times New Roman" w:hAnsi="Times New Roman" w:cs="Times New Roman"/>
          <w:color w:val="000000"/>
          <w:sz w:val="24"/>
          <w:szCs w:val="24"/>
          <w:lang w:val="sr-Cyrl-CS"/>
        </w:rPr>
        <w:t>. овог закона (у случају кад Управи није приложен оригинал штедне књижице) отварају за девизног штедишу</w:t>
      </w:r>
      <w:r w:rsidR="00395566"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власнички рачун хартија од вредности у Централном регистру.</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lang w:val="sr-Cyrl-CS"/>
        </w:rPr>
      </w:pPr>
      <w:r w:rsidRPr="00043EF3">
        <w:rPr>
          <w:rFonts w:ascii="Times New Roman" w:hAnsi="Times New Roman" w:cs="Times New Roman"/>
          <w:color w:val="000000"/>
          <w:sz w:val="24"/>
          <w:szCs w:val="24"/>
          <w:lang w:val="sr-Cyrl-CS"/>
        </w:rPr>
        <w:lastRenderedPageBreak/>
        <w:t>Истовремено са отварањем власничког рачуна из става 1.</w:t>
      </w:r>
      <w:r w:rsidR="008F2622"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члана, банке девизном штедиши отварају наменски девизни рачун на који се, у роковима доспећа, преносе средства у висини доспеле рате.</w:t>
      </w:r>
    </w:p>
    <w:p w:rsidR="007163DA" w:rsidRPr="00043EF3" w:rsidRDefault="007163DA" w:rsidP="001E00F0">
      <w:pPr>
        <w:pStyle w:val="clan"/>
        <w:shd w:val="clear" w:color="auto" w:fill="FFFFFF"/>
        <w:spacing w:after="0" w:line="360" w:lineRule="auto"/>
        <w:rPr>
          <w:rFonts w:ascii="Times New Roman" w:hAnsi="Times New Roman" w:cs="Times New Roman"/>
          <w:b w:val="0"/>
          <w:color w:val="000000"/>
          <w:lang w:val="sr-Cyrl-CS"/>
        </w:rPr>
      </w:pPr>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1602F8" w:rsidRPr="00043EF3">
        <w:rPr>
          <w:rFonts w:ascii="Times New Roman" w:hAnsi="Times New Roman" w:cs="Times New Roman"/>
          <w:b w:val="0"/>
          <w:color w:val="000000"/>
          <w:lang w:val="sr-Cyrl-CS"/>
        </w:rPr>
        <w:t>18</w:t>
      </w:r>
      <w:r w:rsidRPr="00043EF3">
        <w:rPr>
          <w:rFonts w:ascii="Times New Roman" w:hAnsi="Times New Roman" w:cs="Times New Roman"/>
          <w:b w:val="0"/>
          <w:color w:val="000000"/>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Влада ће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прописати образац пријаве потраживања из члана </w:t>
      </w:r>
      <w:r w:rsidR="001602F8" w:rsidRPr="00043EF3">
        <w:rPr>
          <w:rFonts w:ascii="Times New Roman" w:hAnsi="Times New Roman" w:cs="Times New Roman"/>
          <w:color w:val="000000"/>
          <w:sz w:val="24"/>
          <w:szCs w:val="24"/>
          <w:lang w:val="sr-Cyrl-CS"/>
        </w:rPr>
        <w:t>10</w:t>
      </w:r>
      <w:r w:rsidRPr="00043EF3">
        <w:rPr>
          <w:rFonts w:ascii="Times New Roman" w:hAnsi="Times New Roman" w:cs="Times New Roman"/>
          <w:color w:val="000000"/>
          <w:sz w:val="24"/>
          <w:szCs w:val="24"/>
          <w:lang w:val="sr-Cyrl-CS"/>
        </w:rPr>
        <w:t>.</w:t>
      </w:r>
      <w:r w:rsidR="00EB3342" w:rsidRPr="00043EF3">
        <w:rPr>
          <w:rFonts w:ascii="Times New Roman" w:hAnsi="Times New Roman" w:cs="Times New Roman"/>
          <w:color w:val="000000"/>
          <w:sz w:val="24"/>
          <w:szCs w:val="24"/>
          <w:lang w:val="sr-Cyrl-CS"/>
        </w:rPr>
        <w:t xml:space="preserve"> </w:t>
      </w:r>
      <w:r w:rsidR="00307CFA" w:rsidRPr="00043EF3">
        <w:rPr>
          <w:rFonts w:ascii="Times New Roman" w:hAnsi="Times New Roman" w:cs="Times New Roman"/>
          <w:color w:val="000000"/>
          <w:sz w:val="24"/>
          <w:szCs w:val="24"/>
          <w:lang w:val="sr-Cyrl-CS"/>
        </w:rPr>
        <w:t>став</w:t>
      </w:r>
      <w:r w:rsidRPr="00043EF3">
        <w:rPr>
          <w:rFonts w:ascii="Times New Roman" w:hAnsi="Times New Roman" w:cs="Times New Roman"/>
          <w:color w:val="000000"/>
          <w:sz w:val="24"/>
          <w:szCs w:val="24"/>
          <w:lang w:val="sr-Cyrl-CS"/>
        </w:rPr>
        <w:t xml:space="preserve"> 3. овог закона,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начин обраде документације из члана </w:t>
      </w:r>
      <w:r w:rsidR="001602F8" w:rsidRPr="00043EF3">
        <w:rPr>
          <w:rFonts w:ascii="Times New Roman" w:hAnsi="Times New Roman" w:cs="Times New Roman"/>
          <w:color w:val="000000"/>
          <w:sz w:val="24"/>
          <w:szCs w:val="24"/>
          <w:lang w:val="sr-Cyrl-CS"/>
        </w:rPr>
        <w:t>12</w:t>
      </w:r>
      <w:r w:rsidRPr="00043EF3">
        <w:rPr>
          <w:rFonts w:ascii="Times New Roman" w:hAnsi="Times New Roman" w:cs="Times New Roman"/>
          <w:color w:val="000000"/>
          <w:sz w:val="24"/>
          <w:szCs w:val="24"/>
          <w:lang w:val="sr-Cyrl-CS"/>
        </w:rPr>
        <w:t>. овог закона, начин вршења конверзије штедних улога у амортизационе обвезнице, начин њиховог књиговодственог евидентирања, начин уписа амортизационих обвезница у Централном регистру, извештавања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 ближе уредити друга питања од значаја за остваривање права по одредбама овог закона.</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Позив за пријаву потраживања из члана </w:t>
      </w:r>
      <w:r w:rsidR="001602F8" w:rsidRPr="00043EF3">
        <w:rPr>
          <w:rFonts w:ascii="Times New Roman" w:hAnsi="Times New Roman" w:cs="Times New Roman"/>
          <w:color w:val="000000"/>
          <w:sz w:val="24"/>
          <w:szCs w:val="24"/>
          <w:lang w:val="sr-Cyrl-CS"/>
        </w:rPr>
        <w:t>10</w:t>
      </w:r>
      <w:r w:rsidRPr="00043EF3">
        <w:rPr>
          <w:rFonts w:ascii="Times New Roman" w:hAnsi="Times New Roman" w:cs="Times New Roman"/>
          <w:color w:val="000000"/>
          <w:sz w:val="24"/>
          <w:szCs w:val="24"/>
          <w:lang w:val="sr-Cyrl-CS"/>
        </w:rPr>
        <w:t>.</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овог закона објавиће се у року од </w:t>
      </w:r>
      <w:r w:rsidR="002C58E8" w:rsidRPr="00043EF3">
        <w:rPr>
          <w:rFonts w:ascii="Times New Roman" w:hAnsi="Times New Roman" w:cs="Times New Roman"/>
          <w:color w:val="000000"/>
          <w:sz w:val="24"/>
          <w:szCs w:val="24"/>
          <w:lang w:val="sr-Cyrl-CS"/>
        </w:rPr>
        <w:t>45</w:t>
      </w:r>
      <w:r w:rsidRPr="00043EF3">
        <w:rPr>
          <w:rFonts w:ascii="Times New Roman" w:hAnsi="Times New Roman" w:cs="Times New Roman"/>
          <w:color w:val="000000"/>
          <w:sz w:val="24"/>
          <w:szCs w:val="24"/>
          <w:lang w:val="sr-Cyrl-CS"/>
        </w:rPr>
        <w:t xml:space="preserve"> дана од дана ступања на снагу овог закона.</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Прописe из става 1.</w:t>
      </w:r>
      <w:r w:rsidR="00307CFA"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овог члана Влада ће донети у року од </w:t>
      </w:r>
      <w:r w:rsidR="002C58E8" w:rsidRPr="00043EF3">
        <w:rPr>
          <w:rFonts w:ascii="Times New Roman" w:hAnsi="Times New Roman" w:cs="Times New Roman"/>
          <w:color w:val="000000"/>
          <w:sz w:val="24"/>
          <w:szCs w:val="24"/>
          <w:lang w:val="sr-Cyrl-CS"/>
        </w:rPr>
        <w:t>30</w:t>
      </w:r>
      <w:r w:rsidRPr="00043EF3">
        <w:rPr>
          <w:rFonts w:ascii="Times New Roman" w:hAnsi="Times New Roman" w:cs="Times New Roman"/>
          <w:color w:val="000000"/>
          <w:sz w:val="24"/>
          <w:szCs w:val="24"/>
          <w:lang w:val="sr-Cyrl-CS"/>
        </w:rPr>
        <w:t xml:space="preserve"> дана од дана ступања на снагу овог закона.</w:t>
      </w:r>
    </w:p>
    <w:p w:rsidR="007163DA" w:rsidRPr="00043EF3" w:rsidRDefault="007163DA" w:rsidP="001E00F0">
      <w:pPr>
        <w:pStyle w:val="wyq060---pododeljak"/>
        <w:shd w:val="clear" w:color="auto" w:fill="FFFFFF"/>
        <w:spacing w:line="360" w:lineRule="auto"/>
        <w:jc w:val="left"/>
        <w:rPr>
          <w:rFonts w:ascii="Times New Roman" w:hAnsi="Times New Roman" w:cs="Times New Roman"/>
          <w:sz w:val="24"/>
          <w:szCs w:val="24"/>
          <w:lang w:val="sr-Cyrl-CS"/>
        </w:rPr>
      </w:pPr>
    </w:p>
    <w:p w:rsidR="007163DA" w:rsidRPr="00043EF3" w:rsidRDefault="007163DA" w:rsidP="001E00F0">
      <w:pPr>
        <w:pStyle w:val="wyq060---pododeljak"/>
        <w:shd w:val="clear" w:color="auto" w:fill="FFFFFF"/>
        <w:spacing w:line="360" w:lineRule="auto"/>
        <w:ind w:left="270"/>
        <w:rPr>
          <w:rFonts w:ascii="Times New Roman" w:hAnsi="Times New Roman" w:cs="Times New Roman"/>
          <w:b/>
          <w:sz w:val="24"/>
          <w:szCs w:val="24"/>
          <w:lang w:val="sr-Cyrl-CS"/>
        </w:rPr>
      </w:pPr>
      <w:r w:rsidRPr="00043EF3">
        <w:rPr>
          <w:rFonts w:ascii="Times New Roman" w:hAnsi="Times New Roman" w:cs="Times New Roman"/>
          <w:b/>
          <w:sz w:val="24"/>
          <w:szCs w:val="24"/>
          <w:lang w:val="sr-Cyrl-CS"/>
        </w:rPr>
        <w:t>IV. ПОСЕБНЕ ОДРЕДБЕ</w:t>
      </w:r>
    </w:p>
    <w:p w:rsidR="007163DA" w:rsidRPr="00043EF3" w:rsidRDefault="007163DA" w:rsidP="00CE6744">
      <w:pPr>
        <w:pStyle w:val="wyq060---pododeljak"/>
        <w:shd w:val="clear" w:color="auto" w:fill="FFFFFF"/>
        <w:spacing w:line="360" w:lineRule="auto"/>
        <w:rPr>
          <w:rFonts w:ascii="Times New Roman" w:hAnsi="Times New Roman" w:cs="Times New Roman"/>
          <w:color w:val="000000"/>
          <w:sz w:val="24"/>
          <w:szCs w:val="24"/>
          <w:lang w:val="sr-Cyrl-CS"/>
        </w:rPr>
      </w:pPr>
      <w:r w:rsidRPr="00043EF3">
        <w:rPr>
          <w:rFonts w:ascii="Times New Roman" w:hAnsi="Times New Roman" w:cs="Times New Roman"/>
          <w:sz w:val="24"/>
          <w:szCs w:val="24"/>
          <w:lang w:val="sr-Cyrl-CS"/>
        </w:rPr>
        <w:t>Члан</w:t>
      </w:r>
      <w:r w:rsidR="00395566" w:rsidRPr="00043EF3">
        <w:rPr>
          <w:rFonts w:ascii="Times New Roman" w:hAnsi="Times New Roman" w:cs="Times New Roman"/>
          <w:color w:val="000000"/>
          <w:sz w:val="24"/>
          <w:szCs w:val="24"/>
          <w:lang w:val="sr-Cyrl-CS"/>
        </w:rPr>
        <w:t xml:space="preserve"> </w:t>
      </w:r>
      <w:r w:rsidR="001602F8" w:rsidRPr="00043EF3">
        <w:rPr>
          <w:rFonts w:ascii="Times New Roman" w:hAnsi="Times New Roman" w:cs="Times New Roman"/>
          <w:color w:val="000000"/>
          <w:sz w:val="24"/>
          <w:szCs w:val="24"/>
          <w:lang w:val="sr-Cyrl-CS"/>
        </w:rPr>
        <w:t>19</w:t>
      </w:r>
      <w:r w:rsidRPr="00043EF3">
        <w:rPr>
          <w:rFonts w:ascii="Times New Roman" w:hAnsi="Times New Roman" w:cs="Times New Roman"/>
          <w:color w:val="000000"/>
          <w:sz w:val="24"/>
          <w:szCs w:val="24"/>
          <w:lang w:val="sr-Cyrl-CS"/>
        </w:rPr>
        <w:t>.</w:t>
      </w:r>
    </w:p>
    <w:p w:rsidR="007163DA" w:rsidRPr="00043EF3" w:rsidRDefault="007163DA" w:rsidP="007163DA">
      <w:pPr>
        <w:pStyle w:val="Normal1"/>
        <w:shd w:val="clear" w:color="auto" w:fill="FFFFFF"/>
        <w:spacing w:after="0"/>
        <w:ind w:firstLine="720"/>
        <w:jc w:val="both"/>
        <w:rPr>
          <w:rFonts w:ascii="Times New Roman" w:hAnsi="Times New Roman" w:cs="Times New Roman"/>
          <w:strike/>
          <w:color w:val="000000"/>
          <w:sz w:val="24"/>
          <w:szCs w:val="24"/>
          <w:lang w:val="sr-Cyrl-CS"/>
        </w:rPr>
      </w:pPr>
      <w:r w:rsidRPr="00043EF3">
        <w:rPr>
          <w:rFonts w:ascii="Times New Roman" w:hAnsi="Times New Roman" w:cs="Times New Roman"/>
          <w:color w:val="000000"/>
          <w:sz w:val="24"/>
          <w:szCs w:val="24"/>
          <w:lang w:val="sr-Cyrl-CS"/>
        </w:rPr>
        <w:t>Промет</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обвезница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емитованих у складу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w:t>
      </w:r>
      <w:r w:rsidR="005F7233" w:rsidRPr="00043EF3">
        <w:rPr>
          <w:rFonts w:ascii="Times New Roman" w:hAnsi="Times New Roman" w:cs="Times New Roman"/>
          <w:color w:val="000000"/>
          <w:sz w:val="24"/>
          <w:szCs w:val="24"/>
          <w:lang w:val="sr-Cyrl-CS"/>
        </w:rPr>
        <w:t xml:space="preserve">а овим </w:t>
      </w:r>
      <w:r w:rsidRPr="00043EF3">
        <w:rPr>
          <w:rFonts w:ascii="Times New Roman" w:hAnsi="Times New Roman" w:cs="Times New Roman"/>
          <w:color w:val="000000"/>
          <w:sz w:val="24"/>
          <w:szCs w:val="24"/>
          <w:lang w:val="sr-Cyrl-CS"/>
        </w:rPr>
        <w:t>законом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је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слободан.</w:t>
      </w:r>
    </w:p>
    <w:p w:rsidR="007163DA" w:rsidRPr="00043EF3" w:rsidRDefault="007163DA" w:rsidP="00CE6744">
      <w:pPr>
        <w:pStyle w:val="clan"/>
        <w:shd w:val="clear" w:color="auto" w:fill="FFFFFF"/>
        <w:spacing w:after="0" w:line="360" w:lineRule="auto"/>
        <w:rPr>
          <w:rFonts w:ascii="Times New Roman" w:hAnsi="Times New Roman" w:cs="Times New Roman"/>
          <w:b w:val="0"/>
          <w:color w:val="000000"/>
          <w:lang w:val="sr-Cyrl-CS"/>
        </w:rPr>
      </w:pPr>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1602F8" w:rsidRPr="00043EF3">
        <w:rPr>
          <w:rFonts w:ascii="Times New Roman" w:hAnsi="Times New Roman" w:cs="Times New Roman"/>
          <w:b w:val="0"/>
          <w:color w:val="000000"/>
          <w:lang w:val="sr-Cyrl-CS"/>
        </w:rPr>
        <w:t>20</w:t>
      </w:r>
      <w:r w:rsidRPr="00043EF3">
        <w:rPr>
          <w:rFonts w:ascii="Times New Roman" w:hAnsi="Times New Roman" w:cs="Times New Roman"/>
          <w:b w:val="0"/>
          <w:color w:val="000000"/>
          <w:lang w:val="sr-Cyrl-CS"/>
        </w:rPr>
        <w:t>.</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Амортизационе обвезнице могу се куповати и продавати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регулисаном тржишту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 ОТЦ (ванберзанском) тржишту у Републици Србији.</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Девизе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остварене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продајом амортизационих обвезница у смислу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става</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1.</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 члана држе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 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девизном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рачуну.</w:t>
      </w:r>
    </w:p>
    <w:p w:rsidR="007163DA" w:rsidRPr="00043EF3" w:rsidRDefault="007163DA" w:rsidP="001E00F0">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Девизе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из</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става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2.</w:t>
      </w:r>
      <w:r w:rsidR="00036B4C"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члана, као и девизе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остварене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наплатом амортизационих обвезница у року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доспећа, страна физичка и правна лица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могу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слободно</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трансферисати у иностранство.</w:t>
      </w:r>
    </w:p>
    <w:p w:rsidR="007163DA" w:rsidRPr="00043EF3" w:rsidRDefault="007163DA" w:rsidP="007163DA">
      <w:pPr>
        <w:pStyle w:val="wyq060---pododeljak"/>
        <w:shd w:val="clear" w:color="auto" w:fill="FFFFFF"/>
        <w:jc w:val="both"/>
        <w:rPr>
          <w:rFonts w:ascii="Times New Roman" w:hAnsi="Times New Roman" w:cs="Times New Roman"/>
          <w:color w:val="000000"/>
          <w:sz w:val="24"/>
          <w:szCs w:val="24"/>
          <w:lang w:val="sr-Cyrl-CS"/>
        </w:rPr>
      </w:pPr>
    </w:p>
    <w:p w:rsidR="007163DA" w:rsidRPr="00043EF3" w:rsidRDefault="007163DA" w:rsidP="00CE6744">
      <w:pPr>
        <w:pStyle w:val="wyq060---pododeljak"/>
        <w:shd w:val="clear" w:color="auto" w:fill="FFFFFF"/>
        <w:spacing w:line="360" w:lineRule="auto"/>
        <w:ind w:left="270"/>
        <w:rPr>
          <w:rFonts w:ascii="Times New Roman" w:hAnsi="Times New Roman" w:cs="Times New Roman"/>
          <w:b/>
          <w:sz w:val="24"/>
          <w:szCs w:val="24"/>
          <w:lang w:val="sr-Cyrl-CS"/>
        </w:rPr>
      </w:pPr>
      <w:bookmarkStart w:id="19" w:name="str_7"/>
      <w:bookmarkEnd w:id="19"/>
      <w:r w:rsidRPr="00043EF3">
        <w:rPr>
          <w:rFonts w:ascii="Times New Roman" w:hAnsi="Times New Roman" w:cs="Times New Roman"/>
          <w:b/>
          <w:color w:val="000000"/>
          <w:sz w:val="24"/>
          <w:szCs w:val="24"/>
          <w:lang w:val="sr-Cyrl-CS"/>
        </w:rPr>
        <w:t>V.</w:t>
      </w:r>
      <w:r w:rsidR="005F7233" w:rsidRPr="00043EF3">
        <w:rPr>
          <w:rFonts w:ascii="Times New Roman" w:hAnsi="Times New Roman" w:cs="Times New Roman"/>
          <w:b/>
          <w:color w:val="000000"/>
          <w:sz w:val="24"/>
          <w:szCs w:val="24"/>
          <w:lang w:val="sr-Cyrl-CS"/>
        </w:rPr>
        <w:t xml:space="preserve"> </w:t>
      </w:r>
      <w:r w:rsidRPr="00043EF3">
        <w:rPr>
          <w:rFonts w:ascii="Times New Roman" w:hAnsi="Times New Roman" w:cs="Times New Roman"/>
          <w:b/>
          <w:color w:val="000000"/>
          <w:sz w:val="24"/>
          <w:szCs w:val="24"/>
          <w:lang w:val="sr-Cyrl-CS"/>
        </w:rPr>
        <w:t>ПРЕЛАЗНA</w:t>
      </w:r>
      <w:r w:rsidR="005F7233" w:rsidRPr="00043EF3">
        <w:rPr>
          <w:rFonts w:ascii="Times New Roman" w:hAnsi="Times New Roman" w:cs="Times New Roman"/>
          <w:b/>
          <w:color w:val="000000"/>
          <w:sz w:val="24"/>
          <w:szCs w:val="24"/>
          <w:lang w:val="sr-Cyrl-CS"/>
        </w:rPr>
        <w:t xml:space="preserve"> </w:t>
      </w:r>
      <w:r w:rsidRPr="00043EF3">
        <w:rPr>
          <w:rFonts w:ascii="Times New Roman" w:hAnsi="Times New Roman" w:cs="Times New Roman"/>
          <w:b/>
          <w:color w:val="000000"/>
          <w:sz w:val="24"/>
          <w:szCs w:val="24"/>
          <w:lang w:val="sr-Cyrl-CS"/>
        </w:rPr>
        <w:t>И</w:t>
      </w:r>
      <w:r w:rsidR="005F7233" w:rsidRPr="00043EF3">
        <w:rPr>
          <w:rFonts w:ascii="Times New Roman" w:hAnsi="Times New Roman" w:cs="Times New Roman"/>
          <w:b/>
          <w:color w:val="000000"/>
          <w:sz w:val="24"/>
          <w:szCs w:val="24"/>
          <w:lang w:val="sr-Cyrl-CS"/>
        </w:rPr>
        <w:t xml:space="preserve"> </w:t>
      </w:r>
      <w:r w:rsidRPr="00043EF3">
        <w:rPr>
          <w:rFonts w:ascii="Times New Roman" w:hAnsi="Times New Roman" w:cs="Times New Roman"/>
          <w:b/>
          <w:sz w:val="24"/>
          <w:szCs w:val="24"/>
          <w:lang w:val="sr-Cyrl-CS"/>
        </w:rPr>
        <w:t>ЗАВРШНА</w:t>
      </w:r>
      <w:r w:rsidR="00395566" w:rsidRPr="00043EF3">
        <w:rPr>
          <w:rFonts w:ascii="Times New Roman" w:hAnsi="Times New Roman" w:cs="Times New Roman"/>
          <w:b/>
          <w:sz w:val="24"/>
          <w:szCs w:val="24"/>
          <w:lang w:val="sr-Cyrl-CS"/>
        </w:rPr>
        <w:t xml:space="preserve"> </w:t>
      </w:r>
      <w:r w:rsidRPr="00043EF3">
        <w:rPr>
          <w:rFonts w:ascii="Times New Roman" w:hAnsi="Times New Roman" w:cs="Times New Roman"/>
          <w:b/>
          <w:sz w:val="24"/>
          <w:szCs w:val="24"/>
          <w:lang w:val="sr-Cyrl-CS"/>
        </w:rPr>
        <w:t>ОДРЕДБА</w:t>
      </w:r>
    </w:p>
    <w:p w:rsidR="007163DA" w:rsidRPr="00043EF3" w:rsidRDefault="007163DA" w:rsidP="00CE6744">
      <w:pPr>
        <w:pStyle w:val="wyq060---pododeljak"/>
        <w:shd w:val="clear" w:color="auto" w:fill="FFFFFF"/>
        <w:spacing w:line="360" w:lineRule="auto"/>
        <w:rPr>
          <w:rFonts w:ascii="Times New Roman" w:hAnsi="Times New Roman" w:cs="Times New Roman"/>
          <w:sz w:val="24"/>
          <w:szCs w:val="24"/>
          <w:lang w:val="sr-Cyrl-CS"/>
        </w:rPr>
      </w:pPr>
      <w:bookmarkStart w:id="20" w:name="clan_31"/>
      <w:bookmarkStart w:id="21" w:name="clan_34"/>
      <w:bookmarkStart w:id="22" w:name="clan_35"/>
      <w:bookmarkStart w:id="23" w:name="clan_36"/>
      <w:bookmarkEnd w:id="20"/>
      <w:bookmarkEnd w:id="21"/>
      <w:bookmarkEnd w:id="22"/>
      <w:bookmarkEnd w:id="23"/>
      <w:r w:rsidRPr="00043EF3">
        <w:rPr>
          <w:rFonts w:ascii="Times New Roman" w:hAnsi="Times New Roman" w:cs="Times New Roman"/>
          <w:sz w:val="24"/>
          <w:szCs w:val="24"/>
          <w:lang w:val="sr-Cyrl-CS"/>
        </w:rPr>
        <w:t>Члан</w:t>
      </w:r>
      <w:r w:rsidR="00395566" w:rsidRPr="00043EF3">
        <w:rPr>
          <w:rFonts w:ascii="Times New Roman" w:hAnsi="Times New Roman" w:cs="Times New Roman"/>
          <w:sz w:val="24"/>
          <w:szCs w:val="24"/>
          <w:lang w:val="sr-Cyrl-CS"/>
        </w:rPr>
        <w:t xml:space="preserve"> </w:t>
      </w:r>
      <w:r w:rsidR="001602F8" w:rsidRPr="00043EF3">
        <w:rPr>
          <w:rFonts w:ascii="Times New Roman" w:hAnsi="Times New Roman" w:cs="Times New Roman"/>
          <w:sz w:val="24"/>
          <w:szCs w:val="24"/>
          <w:lang w:val="sr-Cyrl-CS"/>
        </w:rPr>
        <w:t>21</w:t>
      </w:r>
      <w:r w:rsidRPr="00043EF3">
        <w:rPr>
          <w:rFonts w:ascii="Times New Roman" w:hAnsi="Times New Roman" w:cs="Times New Roman"/>
          <w:sz w:val="24"/>
          <w:szCs w:val="24"/>
          <w:lang w:val="sr-Cyrl-CS"/>
        </w:rPr>
        <w:t>.</w:t>
      </w:r>
    </w:p>
    <w:p w:rsidR="007163DA" w:rsidRPr="00043EF3" w:rsidRDefault="007163DA" w:rsidP="007163DA">
      <w:pPr>
        <w:pStyle w:val="Normal1"/>
        <w:shd w:val="clear" w:color="auto" w:fill="FFFFFF"/>
        <w:spacing w:after="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Даном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ступања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снагу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овог</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обустављају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судски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поступци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наплату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девизне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штедње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обухваћене</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овим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законом, укључујући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и</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поступке извршења.</w:t>
      </w:r>
      <w:bookmarkStart w:id="24" w:name="clan_37"/>
      <w:bookmarkEnd w:id="24"/>
    </w:p>
    <w:p w:rsidR="007163DA" w:rsidRPr="00043EF3" w:rsidRDefault="007163DA" w:rsidP="00CE6744">
      <w:pPr>
        <w:pStyle w:val="clan"/>
        <w:shd w:val="clear" w:color="auto" w:fill="FFFFFF"/>
        <w:spacing w:after="0" w:line="360" w:lineRule="auto"/>
        <w:rPr>
          <w:rFonts w:ascii="Times New Roman" w:hAnsi="Times New Roman" w:cs="Times New Roman"/>
          <w:b w:val="0"/>
          <w:color w:val="000000"/>
          <w:lang w:val="sr-Cyrl-CS"/>
        </w:rPr>
      </w:pPr>
      <w:bookmarkStart w:id="25" w:name="clan_38"/>
      <w:bookmarkEnd w:id="25"/>
      <w:r w:rsidRPr="00043EF3">
        <w:rPr>
          <w:rFonts w:ascii="Times New Roman" w:hAnsi="Times New Roman" w:cs="Times New Roman"/>
          <w:b w:val="0"/>
          <w:color w:val="000000"/>
          <w:lang w:val="sr-Cyrl-CS"/>
        </w:rPr>
        <w:t>Члан</w:t>
      </w:r>
      <w:r w:rsidR="00395566" w:rsidRPr="00043EF3">
        <w:rPr>
          <w:rFonts w:ascii="Times New Roman" w:hAnsi="Times New Roman" w:cs="Times New Roman"/>
          <w:b w:val="0"/>
          <w:color w:val="000000"/>
          <w:lang w:val="sr-Cyrl-CS"/>
        </w:rPr>
        <w:t xml:space="preserve"> </w:t>
      </w:r>
      <w:r w:rsidR="001602F8" w:rsidRPr="00043EF3">
        <w:rPr>
          <w:rFonts w:ascii="Times New Roman" w:hAnsi="Times New Roman" w:cs="Times New Roman"/>
          <w:b w:val="0"/>
          <w:color w:val="000000"/>
          <w:lang w:val="sr-Cyrl-CS"/>
        </w:rPr>
        <w:t>22</w:t>
      </w:r>
      <w:r w:rsidRPr="00043EF3">
        <w:rPr>
          <w:rFonts w:ascii="Times New Roman" w:hAnsi="Times New Roman" w:cs="Times New Roman"/>
          <w:b w:val="0"/>
          <w:color w:val="000000"/>
          <w:lang w:val="sr-Cyrl-CS"/>
        </w:rPr>
        <w:t>.</w:t>
      </w:r>
    </w:p>
    <w:p w:rsidR="007163DA" w:rsidRPr="00043EF3" w:rsidRDefault="007163DA" w:rsidP="007163DA">
      <w:pPr>
        <w:pStyle w:val="Normal1"/>
        <w:shd w:val="clear" w:color="auto" w:fill="FFFFFF"/>
        <w:spacing w:after="0"/>
        <w:ind w:firstLine="720"/>
        <w:jc w:val="both"/>
        <w:rPr>
          <w:rFonts w:ascii="Times New Roman" w:hAnsi="Times New Roman" w:cs="Times New Roman"/>
          <w:sz w:val="24"/>
          <w:szCs w:val="24"/>
          <w:lang w:val="sr-Cyrl-CS"/>
        </w:rPr>
      </w:pPr>
      <w:r w:rsidRPr="00043EF3">
        <w:rPr>
          <w:rFonts w:ascii="Times New Roman" w:hAnsi="Times New Roman" w:cs="Times New Roman"/>
          <w:color w:val="000000"/>
          <w:sz w:val="24"/>
          <w:szCs w:val="24"/>
          <w:lang w:val="sr-Cyrl-CS"/>
        </w:rPr>
        <w:t>Овај</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закон</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ступа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 xml:space="preserve">снагу </w:t>
      </w:r>
      <w:r w:rsidR="007B7B49" w:rsidRPr="00043EF3">
        <w:rPr>
          <w:rFonts w:ascii="Times New Roman" w:hAnsi="Times New Roman" w:cs="Times New Roman"/>
          <w:color w:val="000000"/>
          <w:sz w:val="24"/>
          <w:szCs w:val="24"/>
          <w:lang w:val="sr-Cyrl-CS"/>
        </w:rPr>
        <w:t>наредног</w:t>
      </w:r>
      <w:r w:rsidR="002C58E8"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дана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од</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дана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објављивања</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у</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„Службеном</w:t>
      </w:r>
      <w:r w:rsidR="005F7233" w:rsidRPr="00043EF3">
        <w:rPr>
          <w:rFonts w:ascii="Times New Roman" w:hAnsi="Times New Roman" w:cs="Times New Roman"/>
          <w:color w:val="000000"/>
          <w:sz w:val="24"/>
          <w:szCs w:val="24"/>
          <w:lang w:val="sr-Cyrl-CS"/>
        </w:rPr>
        <w:t xml:space="preserve"> </w:t>
      </w:r>
      <w:r w:rsidRPr="00043EF3">
        <w:rPr>
          <w:rFonts w:ascii="Times New Roman" w:hAnsi="Times New Roman" w:cs="Times New Roman"/>
          <w:color w:val="000000"/>
          <w:sz w:val="24"/>
          <w:szCs w:val="24"/>
          <w:lang w:val="sr-Cyrl-CS"/>
        </w:rPr>
        <w:t>гласнику Републике Србије”.</w:t>
      </w:r>
    </w:p>
    <w:p w:rsidR="007163DA" w:rsidRPr="00043EF3" w:rsidRDefault="007163DA" w:rsidP="007163DA">
      <w:pPr>
        <w:rPr>
          <w:rFonts w:ascii="Times New Roman" w:hAnsi="Times New Roman" w:cs="Times New Roman"/>
          <w:sz w:val="24"/>
          <w:szCs w:val="24"/>
          <w:lang w:val="sr-Cyrl-CS"/>
        </w:rPr>
      </w:pPr>
    </w:p>
    <w:p w:rsidR="00B25942" w:rsidRPr="00043EF3" w:rsidRDefault="00B25942" w:rsidP="007163DA">
      <w:pPr>
        <w:rPr>
          <w:lang w:val="sr-Cyrl-CS"/>
        </w:rPr>
      </w:pPr>
    </w:p>
    <w:p w:rsidR="002E26C7" w:rsidRPr="00043EF3" w:rsidRDefault="002E26C7" w:rsidP="007163DA">
      <w:pPr>
        <w:rPr>
          <w:lang w:val="sr-Cyrl-CS"/>
        </w:rPr>
      </w:pPr>
    </w:p>
    <w:p w:rsidR="00043EF3" w:rsidRDefault="00043EF3" w:rsidP="007163DA">
      <w:pPr>
        <w:rPr>
          <w:lang w:val="sr-Cyrl-CS"/>
        </w:rPr>
        <w:sectPr w:rsidR="00043EF3" w:rsidSect="003D2429">
          <w:headerReference w:type="default" r:id="rId8"/>
          <w:pgSz w:w="12240" w:h="15840"/>
          <w:pgMar w:top="900" w:right="1440" w:bottom="1440" w:left="1440" w:header="720" w:footer="720" w:gutter="0"/>
          <w:cols w:space="720"/>
          <w:titlePg/>
          <w:docGrid w:linePitch="360"/>
        </w:sectPr>
      </w:pPr>
    </w:p>
    <w:p w:rsidR="002E26C7" w:rsidRPr="00043EF3" w:rsidRDefault="002E26C7" w:rsidP="007163DA">
      <w:pPr>
        <w:rPr>
          <w:lang w:val="sr-Cyrl-CS"/>
        </w:rPr>
      </w:pPr>
    </w:p>
    <w:p w:rsidR="002E26C7" w:rsidRPr="00043EF3" w:rsidRDefault="002E26C7" w:rsidP="00CE6744">
      <w:pPr>
        <w:ind w:left="-720" w:firstLine="720"/>
        <w:jc w:val="center"/>
        <w:outlineLvl w:val="0"/>
        <w:rPr>
          <w:rFonts w:ascii="Times New Roman" w:eastAsia="Times New Roman" w:hAnsi="Times New Roman" w:cs="Times New Roman"/>
          <w:b/>
          <w:color w:val="000000"/>
          <w:sz w:val="24"/>
          <w:szCs w:val="24"/>
          <w:lang w:val="sr-Cyrl-CS"/>
        </w:rPr>
      </w:pPr>
      <w:r w:rsidRPr="00043EF3">
        <w:rPr>
          <w:rFonts w:ascii="Times New Roman" w:eastAsia="Times New Roman" w:hAnsi="Times New Roman" w:cs="Times New Roman"/>
          <w:b/>
          <w:color w:val="000000"/>
          <w:sz w:val="24"/>
          <w:szCs w:val="24"/>
          <w:lang w:val="sr-Cyrl-CS"/>
        </w:rPr>
        <w:t>О Б Р А З Л О Ж Е Њ Е</w:t>
      </w:r>
    </w:p>
    <w:p w:rsidR="002E26C7" w:rsidRPr="00043EF3" w:rsidRDefault="002E26C7" w:rsidP="002E26C7">
      <w:pPr>
        <w:rPr>
          <w:rFonts w:ascii="Times New Roman" w:eastAsia="Times New Roman" w:hAnsi="Times New Roman" w:cs="Times New Roman"/>
          <w:b/>
          <w:color w:val="000000"/>
          <w:sz w:val="24"/>
          <w:szCs w:val="24"/>
          <w:lang w:val="sr-Cyrl-CS"/>
        </w:rPr>
      </w:pPr>
    </w:p>
    <w:p w:rsidR="002E26C7" w:rsidRPr="00043EF3" w:rsidRDefault="002E26C7" w:rsidP="002E26C7">
      <w:pPr>
        <w:rPr>
          <w:rFonts w:ascii="Times New Roman" w:eastAsia="Times New Roman" w:hAnsi="Times New Roman" w:cs="Times New Roman"/>
          <w:color w:val="000000"/>
          <w:sz w:val="24"/>
          <w:szCs w:val="24"/>
          <w:lang w:val="sr-Cyrl-CS"/>
        </w:rPr>
      </w:pPr>
    </w:p>
    <w:p w:rsidR="002E26C7" w:rsidRPr="00043EF3" w:rsidRDefault="002E26C7" w:rsidP="002E26C7">
      <w:pPr>
        <w:ind w:firstLine="720"/>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I. УСТАВНИ ОСНОВ ЗА ДОНОШЕЊЕ ЗАКОНА</w:t>
      </w:r>
    </w:p>
    <w:p w:rsidR="002E26C7" w:rsidRPr="00043EF3" w:rsidRDefault="002E26C7" w:rsidP="002E26C7">
      <w:pPr>
        <w:rPr>
          <w:rFonts w:ascii="Times New Roman" w:eastAsia="Times New Roman" w:hAnsi="Times New Roman" w:cs="Times New Roman"/>
          <w:color w:val="000000"/>
          <w:sz w:val="24"/>
          <w:szCs w:val="24"/>
          <w:lang w:val="sr-Cyrl-CS"/>
        </w:rPr>
      </w:pPr>
    </w:p>
    <w:p w:rsidR="00043EF3" w:rsidRPr="00B75D7C" w:rsidRDefault="002E26C7" w:rsidP="00043EF3">
      <w:pPr>
        <w:jc w:val="both"/>
        <w:rPr>
          <w:rFonts w:ascii="Times New Roman" w:eastAsia="Times New Roman" w:hAnsi="Times New Roman" w:cs="Times New Roman"/>
          <w:bCs/>
          <w:color w:val="000000"/>
          <w:sz w:val="24"/>
          <w:szCs w:val="24"/>
          <w:lang w:val="sr-Cyrl-CS"/>
        </w:rPr>
      </w:pPr>
      <w:r w:rsidRPr="00043EF3">
        <w:rPr>
          <w:rFonts w:ascii="Times New Roman" w:eastAsia="Times New Roman" w:hAnsi="Times New Roman" w:cs="Times New Roman"/>
          <w:color w:val="000000"/>
          <w:sz w:val="24"/>
          <w:szCs w:val="24"/>
          <w:lang w:val="sr-Cyrl-CS"/>
        </w:rPr>
        <w:tab/>
      </w:r>
      <w:r w:rsidR="00043EF3" w:rsidRPr="00B75D7C">
        <w:rPr>
          <w:rFonts w:ascii="Times New Roman" w:eastAsia="Times New Roman" w:hAnsi="Times New Roman" w:cs="Times New Roman"/>
          <w:bCs/>
          <w:color w:val="000000"/>
          <w:sz w:val="24"/>
          <w:szCs w:val="24"/>
          <w:lang w:val="sr-Cyrl-CS"/>
        </w:rPr>
        <w:t>Уставни основ за доношење овог закона садржан је у одредби члана 9</w:t>
      </w:r>
      <w:r w:rsidR="00043EF3">
        <w:rPr>
          <w:rFonts w:ascii="Times New Roman" w:eastAsia="Times New Roman" w:hAnsi="Times New Roman" w:cs="Times New Roman"/>
          <w:bCs/>
          <w:color w:val="000000"/>
          <w:sz w:val="24"/>
          <w:szCs w:val="24"/>
        </w:rPr>
        <w:t>7</w:t>
      </w:r>
      <w:r w:rsidR="00043EF3" w:rsidRPr="00B75D7C">
        <w:rPr>
          <w:rFonts w:ascii="Times New Roman" w:eastAsia="Times New Roman" w:hAnsi="Times New Roman" w:cs="Times New Roman"/>
          <w:bCs/>
          <w:color w:val="000000"/>
          <w:sz w:val="24"/>
          <w:szCs w:val="24"/>
          <w:lang w:val="sr-Cyrl-CS"/>
        </w:rPr>
        <w:t xml:space="preserve">. тачка </w:t>
      </w:r>
      <w:r w:rsidR="00043EF3">
        <w:rPr>
          <w:rFonts w:ascii="Times New Roman" w:eastAsia="Times New Roman" w:hAnsi="Times New Roman" w:cs="Times New Roman"/>
          <w:bCs/>
          <w:color w:val="000000"/>
          <w:sz w:val="24"/>
          <w:szCs w:val="24"/>
          <w:lang w:val="sr-Cyrl-CS"/>
        </w:rPr>
        <w:t>6</w:t>
      </w:r>
      <w:r w:rsidR="00043EF3" w:rsidRPr="00B75D7C">
        <w:rPr>
          <w:rFonts w:ascii="Times New Roman" w:eastAsia="Times New Roman" w:hAnsi="Times New Roman" w:cs="Times New Roman"/>
          <w:bCs/>
          <w:color w:val="000000"/>
          <w:sz w:val="24"/>
          <w:szCs w:val="24"/>
          <w:lang w:val="sr-Cyrl-CS"/>
        </w:rPr>
        <w:t>. Устава Републике Србије, којом је прописано да</w:t>
      </w:r>
      <w:r w:rsidR="00043EF3">
        <w:rPr>
          <w:rFonts w:ascii="Times New Roman" w:eastAsia="Times New Roman" w:hAnsi="Times New Roman" w:cs="Times New Roman"/>
          <w:bCs/>
          <w:color w:val="000000"/>
          <w:sz w:val="24"/>
          <w:szCs w:val="24"/>
          <w:lang w:val="sr-Cyrl-CS"/>
        </w:rPr>
        <w:t xml:space="preserve"> Република Србија, између осталог, уређује и обезбеђује банкарски и девизни систем</w:t>
      </w:r>
      <w:r w:rsidR="00043EF3" w:rsidRPr="00B75D7C">
        <w:rPr>
          <w:rFonts w:ascii="Times New Roman" w:eastAsia="Times New Roman" w:hAnsi="Times New Roman" w:cs="Times New Roman"/>
          <w:bCs/>
          <w:color w:val="000000"/>
          <w:sz w:val="24"/>
          <w:szCs w:val="24"/>
          <w:lang w:val="sr-Cyrl-CS"/>
        </w:rPr>
        <w:t>.</w:t>
      </w:r>
    </w:p>
    <w:p w:rsidR="002E26C7" w:rsidRDefault="002E26C7" w:rsidP="002E26C7">
      <w:pPr>
        <w:jc w:val="both"/>
        <w:rPr>
          <w:rFonts w:ascii="Times New Roman" w:eastAsia="Times New Roman" w:hAnsi="Times New Roman" w:cs="Times New Roman"/>
          <w:color w:val="000000"/>
          <w:sz w:val="24"/>
          <w:szCs w:val="24"/>
          <w:lang w:val="sr-Cyrl-CS"/>
        </w:rPr>
      </w:pPr>
    </w:p>
    <w:p w:rsidR="00043EF3" w:rsidRPr="00043EF3" w:rsidRDefault="00043EF3" w:rsidP="002E26C7">
      <w:pPr>
        <w:jc w:val="both"/>
        <w:rPr>
          <w:rFonts w:ascii="Times New Roman" w:eastAsia="Times New Roman" w:hAnsi="Times New Roman" w:cs="Times New Roman"/>
          <w:color w:val="000000"/>
          <w:sz w:val="24"/>
          <w:szCs w:val="24"/>
          <w:lang w:val="sr-Cyrl-CS"/>
        </w:rPr>
      </w:pPr>
    </w:p>
    <w:p w:rsidR="002E26C7" w:rsidRPr="00043EF3" w:rsidRDefault="002E26C7" w:rsidP="002E26C7">
      <w:pPr>
        <w:ind w:firstLine="720"/>
        <w:jc w:val="both"/>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II. РАЗЛОЗИ ЗА ДОНОШЕЊЕ ЗАКОНА</w:t>
      </w:r>
    </w:p>
    <w:p w:rsidR="002E26C7" w:rsidRPr="00043EF3" w:rsidRDefault="002E26C7" w:rsidP="002E26C7">
      <w:pPr>
        <w:ind w:firstLine="720"/>
        <w:jc w:val="both"/>
        <w:rPr>
          <w:rFonts w:ascii="Times New Roman" w:eastAsia="Times New Roman" w:hAnsi="Times New Roman" w:cs="Times New Roman"/>
          <w:color w:val="000000"/>
          <w:sz w:val="24"/>
          <w:szCs w:val="24"/>
          <w:lang w:val="sr-Cyrl-CS"/>
        </w:rPr>
      </w:pP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Европски суд за људска права (у даљем тексту: Суд) објавио је 16. јула 2014. године пресуду којом је обавезао Републику Србију и Републику Словенију да исплате стару девизну штедњу подносиоцима представке (Е. Алишић, А. Саџак и С. Шахдановић), који су штедели код Љубљанске банке Сарајево и Инвестбанке ПЈ Тузла, и то под истим условима као и друге штедише које су имале такву штедњу у домаћим филијалама српских, односно словеначких банака. Према пресуди Република Србија мора предузети све неопходне мере, укључујући и законодавне измене, у року од годину дана од доношења пресуде, односно до 16. јула 2015. године, како би подносилац представке и сви други у истој ситуацији могли да поврате своју стару девизну штедњу.</w:t>
      </w:r>
    </w:p>
    <w:p w:rsidR="002E26C7" w:rsidRPr="000B495E"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rPr>
      </w:pPr>
      <w:r w:rsidRPr="00043EF3">
        <w:rPr>
          <w:rFonts w:ascii="Times New Roman" w:hAnsi="Times New Roman" w:cs="Times New Roman"/>
          <w:color w:val="000000"/>
          <w:sz w:val="24"/>
          <w:szCs w:val="24"/>
          <w:lang w:val="sr-Cyrl-CS"/>
        </w:rPr>
        <w:t>Ради извршења наведене пресуде, Одлуком Владе од 11. децембра 2014. године, образована је Радна група за извршење налога из пресуде Европског суда за људска права и решавање питања јавног дуга Аутономне покрајине Косово и Метохија коју чине представници Министарства финансија, Министарства правде, Министарства спољних послова, Канцеларије за Косово и Метохију, Агенције за осигурање депозита и Народне банке Србије.</w:t>
      </w:r>
      <w:r w:rsidR="006C30CC">
        <w:rPr>
          <w:rFonts w:ascii="Times New Roman" w:hAnsi="Times New Roman" w:cs="Times New Roman"/>
          <w:color w:val="000000"/>
          <w:sz w:val="24"/>
          <w:szCs w:val="24"/>
          <w:lang w:val="sr-Cyrl-CS"/>
        </w:rPr>
        <w:t xml:space="preserve"> Такође, у раду Радне групе учествовали су и представници других надлежних државних органа и организација</w:t>
      </w:r>
      <w:r w:rsidR="000B495E">
        <w:rPr>
          <w:rFonts w:ascii="Times New Roman" w:hAnsi="Times New Roman" w:cs="Times New Roman"/>
          <w:color w:val="000000"/>
          <w:sz w:val="24"/>
          <w:szCs w:val="24"/>
        </w:rPr>
        <w:t>.</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Полазећи од важећих законских решења у вези са сервисирањем старе девизне штедње положене код банака у Републици Србији (у даљем тексту: РС) и налога Суда, Радна група је закључила да је, ради сервисирања предметне штедње, прописима потребно уредити следеће: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Утврдити висину дуга, односно обавезе РС по основу наведене девизне штедње по принципу максимално могуће обавезе РС;</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Регулисати начин, услове и поступак сервисирања обавеза РС по основу девизне штедње у филијалама српских банака на територији бивших република СФРЈ и штедње држављана из бивших република положене код банака у РС;</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Дефинисати динамику измирења обавеза према девизним штедишама (период отплате), почетак исплате (рок доспећа прве рате), висину полугодишњих рата.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Утврдити висину каматне/каматних стопа на годишњем нивоу, периоде примене тих стопа у поступку утврђивања у</w:t>
      </w:r>
      <w:bookmarkStart w:id="26" w:name="_GoBack"/>
      <w:bookmarkEnd w:id="26"/>
      <w:r w:rsidRPr="00043EF3">
        <w:rPr>
          <w:rFonts w:ascii="Times New Roman" w:hAnsi="Times New Roman" w:cs="Times New Roman"/>
          <w:color w:val="000000"/>
          <w:sz w:val="24"/>
          <w:szCs w:val="24"/>
          <w:lang w:val="sr-Cyrl-CS"/>
        </w:rPr>
        <w:t>купног дуга, односно појединачних права штедиша;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Регулисати начин измирења обавеза РС – издавањем хартија од вредности – нематеријалних обвезница које гласе на евро;</w:t>
      </w:r>
    </w:p>
    <w:p w:rsidR="002E26C7"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Прописати поступак утврђивања права појединачних девизних штедиша.</w:t>
      </w:r>
    </w:p>
    <w:p w:rsidR="00043EF3" w:rsidRDefault="00043EF3"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rPr>
      </w:pPr>
    </w:p>
    <w:p w:rsidR="00BB1882" w:rsidRPr="00BB1882" w:rsidRDefault="00BB1882"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rPr>
      </w:pP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lastRenderedPageBreak/>
        <w:t>Радна група је припремила одговарајуће законско решење које предвиђа исплату ове штедње под истим условима као и српским грађанима који су имали такву штедњу у домаћим филијалама српских банака. Наведени закон је добио позитивна мишљења надлежних тела и позитивну оцену Комитета министара Савета Европе.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Имајући у виду да је услед парламентарних избора дошло до кашњења у усвајању овог закона, Радна група је на састанку одржаном 12. септембра 2016. године ускладила рокове и дефинисала нову динамику исплате, почев од 31. августа 2018. године.</w:t>
      </w:r>
    </w:p>
    <w:p w:rsidR="002E26C7" w:rsidRPr="00043EF3" w:rsidRDefault="004C726C"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rPr>
        <w:t>Предлог</w:t>
      </w:r>
      <w:r w:rsidR="002E26C7" w:rsidRPr="00043EF3">
        <w:rPr>
          <w:rFonts w:ascii="Times New Roman" w:hAnsi="Times New Roman" w:cs="Times New Roman"/>
          <w:color w:val="000000"/>
          <w:sz w:val="24"/>
          <w:szCs w:val="24"/>
          <w:lang w:val="sr-Cyrl-CS"/>
        </w:rPr>
        <w:t xml:space="preserve">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и </w:t>
      </w:r>
      <w:r>
        <w:rPr>
          <w:rFonts w:ascii="Times New Roman" w:hAnsi="Times New Roman" w:cs="Times New Roman"/>
          <w:color w:val="000000"/>
          <w:sz w:val="24"/>
          <w:szCs w:val="24"/>
          <w:lang w:val="sr-Cyrl-CS"/>
        </w:rPr>
        <w:t>Предлог</w:t>
      </w:r>
      <w:r w:rsidR="002E26C7" w:rsidRPr="00043EF3">
        <w:rPr>
          <w:rFonts w:ascii="Times New Roman" w:hAnsi="Times New Roman" w:cs="Times New Roman"/>
          <w:color w:val="000000"/>
          <w:sz w:val="24"/>
          <w:szCs w:val="24"/>
          <w:lang w:val="sr-Cyrl-CS"/>
        </w:rPr>
        <w:t xml:space="preserve"> закона о изменама и допуни </w:t>
      </w:r>
      <w:r w:rsidRPr="00043EF3">
        <w:rPr>
          <w:rFonts w:ascii="Times New Roman" w:hAnsi="Times New Roman" w:cs="Times New Roman"/>
          <w:color w:val="000000"/>
          <w:sz w:val="24"/>
          <w:szCs w:val="24"/>
          <w:lang w:val="sr-Cyrl-CS"/>
        </w:rPr>
        <w:t xml:space="preserve">Закона </w:t>
      </w:r>
      <w:r w:rsidR="002E26C7" w:rsidRPr="00043EF3">
        <w:rPr>
          <w:rFonts w:ascii="Times New Roman" w:hAnsi="Times New Roman" w:cs="Times New Roman"/>
          <w:color w:val="000000"/>
          <w:sz w:val="24"/>
          <w:szCs w:val="24"/>
          <w:lang w:val="sr-Cyrl-CS"/>
        </w:rPr>
        <w:t>о регулисању јавног дуга Савезне Републике Југославије по основу девизне штедње грађана би требало усвојити у најкраћем могућем року, како би се избегло да Европски суд за људска права настави да разматра друге сличне представке.</w:t>
      </w:r>
    </w:p>
    <w:p w:rsidR="002E26C7" w:rsidRDefault="002E26C7" w:rsidP="002E26C7">
      <w:pPr>
        <w:pStyle w:val="PlainText"/>
        <w:ind w:firstLine="720"/>
        <w:jc w:val="both"/>
        <w:rPr>
          <w:rFonts w:ascii="Times New Roman" w:eastAsia="Times New Roman" w:hAnsi="Times New Roman"/>
          <w:color w:val="000000"/>
          <w:sz w:val="24"/>
          <w:szCs w:val="24"/>
          <w:lang w:val="sr-Cyrl-CS" w:eastAsia="en-US"/>
        </w:rPr>
      </w:pPr>
    </w:p>
    <w:p w:rsidR="004C726C" w:rsidRPr="00043EF3" w:rsidRDefault="004C726C" w:rsidP="002E26C7">
      <w:pPr>
        <w:pStyle w:val="PlainText"/>
        <w:ind w:firstLine="720"/>
        <w:jc w:val="both"/>
        <w:rPr>
          <w:rFonts w:ascii="Times New Roman" w:eastAsia="Times New Roman" w:hAnsi="Times New Roman"/>
          <w:color w:val="000000"/>
          <w:sz w:val="24"/>
          <w:szCs w:val="24"/>
          <w:lang w:val="sr-Cyrl-CS" w:eastAsia="en-US"/>
        </w:rPr>
      </w:pPr>
    </w:p>
    <w:p w:rsidR="002E26C7" w:rsidRPr="00043EF3" w:rsidRDefault="002E26C7" w:rsidP="002E26C7">
      <w:pPr>
        <w:tabs>
          <w:tab w:val="left" w:pos="1200"/>
        </w:tabs>
        <w:ind w:firstLine="720"/>
        <w:jc w:val="both"/>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III. ОБЈАШЊЕЊЕ ОСНОВНИХ ПРАВНИХ ИНСТИТУТА И ПОЈЕДИНАЧНИХ РЕШЕЊА</w:t>
      </w:r>
    </w:p>
    <w:p w:rsidR="002E26C7" w:rsidRPr="00043EF3" w:rsidRDefault="002E26C7" w:rsidP="002E26C7">
      <w:pPr>
        <w:jc w:val="both"/>
        <w:rPr>
          <w:rFonts w:ascii="Times New Roman" w:eastAsia="Times New Roman" w:hAnsi="Times New Roman" w:cs="Times New Roman"/>
          <w:color w:val="000000"/>
          <w:sz w:val="24"/>
          <w:szCs w:val="24"/>
          <w:lang w:val="sr-Cyrl-CS"/>
        </w:rPr>
      </w:pP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Одредбама члана 1. </w:t>
      </w:r>
      <w:r w:rsidR="004C726C">
        <w:rPr>
          <w:rFonts w:ascii="Times New Roman" w:hAnsi="Times New Roman" w:cs="Times New Roman"/>
          <w:color w:val="000000"/>
          <w:sz w:val="24"/>
          <w:szCs w:val="24"/>
          <w:lang w:val="sr-Cyrl-CS"/>
        </w:rPr>
        <w:t>овог</w:t>
      </w:r>
      <w:r w:rsidRPr="00043EF3">
        <w:rPr>
          <w:rFonts w:ascii="Times New Roman" w:hAnsi="Times New Roman" w:cs="Times New Roman"/>
          <w:color w:val="000000"/>
          <w:sz w:val="24"/>
          <w:szCs w:val="24"/>
          <w:lang w:val="sr-Cyrl-CS"/>
        </w:rPr>
        <w:t xml:space="preserve"> закона предвиђа се који држављани ће имати право на исплату неисплаћене девизне штедње, да се обавезе односе на остваривање појединачних права држављана, а да се не односе на девизну штедњу која је у потпуности исплаћена у складу са прописима бивших република СФРЈ, да се право на исплату утврђује по једном штедиши, да право на исплату имају и наследници девизних штедиша, као и да Република Србија задржава право потраживања од држава сукцесора СФРЈ по основу исплата девизне ш</w:t>
      </w:r>
      <w:r w:rsidR="00CE6744" w:rsidRPr="00043EF3">
        <w:rPr>
          <w:rFonts w:ascii="Times New Roman" w:hAnsi="Times New Roman" w:cs="Times New Roman"/>
          <w:color w:val="000000"/>
          <w:sz w:val="24"/>
          <w:szCs w:val="24"/>
          <w:lang w:val="sr-Cyrl-CS"/>
        </w:rPr>
        <w:t>тедње у складу са овим законом.</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2. предвиђа се да ће обавеза Републике Србије по основу неисплаћене девизне штедње представљати њен јавни дуг даном емитовања обвезница којима се ове обавезе регулишу.</w:t>
      </w:r>
      <w:r w:rsidR="00CE6744" w:rsidRPr="00043EF3">
        <w:rPr>
          <w:rFonts w:ascii="Times New Roman" w:hAnsi="Times New Roman" w:cs="Times New Roman"/>
          <w:color w:val="000000"/>
          <w:sz w:val="24"/>
          <w:szCs w:val="24"/>
          <w:lang w:val="sr-Cyrl-CS"/>
        </w:rPr>
        <w:t xml:space="preserve"> </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3. предвиђа се да држављани бивших република СФРЈ, осим Републике Србије, остварују право на исплату старе девизне штедње под условом реципроцитета, чије постојање утврђује орган који је ближе дефинисан стaвом 2.</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4. предвиђа се износ преузетих обавеза, као и начин утврђивања тог износа.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5. предвиђа се динамика измиривања обавеза.</w:t>
      </w:r>
      <w:r w:rsidR="00CE6744" w:rsidRPr="00043EF3">
        <w:rPr>
          <w:rFonts w:ascii="Times New Roman" w:hAnsi="Times New Roman" w:cs="Times New Roman"/>
          <w:color w:val="000000"/>
          <w:sz w:val="24"/>
          <w:szCs w:val="24"/>
          <w:lang w:val="sr-Cyrl-CS"/>
        </w:rPr>
        <w:t xml:space="preserve"> </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6. предвиђа се начин измиривања обаве</w:t>
      </w:r>
      <w:r w:rsidR="00CE6744" w:rsidRPr="00043EF3">
        <w:rPr>
          <w:rFonts w:ascii="Times New Roman" w:hAnsi="Times New Roman" w:cs="Times New Roman"/>
          <w:color w:val="000000"/>
          <w:sz w:val="24"/>
          <w:szCs w:val="24"/>
          <w:lang w:val="sr-Cyrl-CS"/>
        </w:rPr>
        <w:t>за.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7. предви</w:t>
      </w:r>
      <w:r w:rsidR="00CE6744" w:rsidRPr="00043EF3">
        <w:rPr>
          <w:rFonts w:ascii="Times New Roman" w:hAnsi="Times New Roman" w:cs="Times New Roman"/>
          <w:color w:val="000000"/>
          <w:sz w:val="24"/>
          <w:szCs w:val="24"/>
          <w:lang w:val="sr-Cyrl-CS"/>
        </w:rPr>
        <w:t>ђа се начин измиривања обавеза.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8. предвиђа се да се средства за исплату обезбеђују у буџету Републике Србије.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9. предвиђа се надлежност за утврђивање права на исплату девизне штедње.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Одредбама члана 10. предвиђа се објављивање јавног позива за пријаву потраживања, ко објављује тај позив, где се објављује и шта позив обавезно садржи. </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11. предвиђа се рок за подношење пријаве потраживања, као и престанак права на потраживање након истека тог рока.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lastRenderedPageBreak/>
        <w:t>Одредбама члана 12. предвиђа се коме се подноси пријава потраживања и која се документација уз њу доставља</w:t>
      </w:r>
      <w:r w:rsidR="00CE6744" w:rsidRPr="00043EF3">
        <w:rPr>
          <w:rFonts w:ascii="Times New Roman" w:hAnsi="Times New Roman" w:cs="Times New Roman"/>
          <w:color w:val="000000"/>
          <w:sz w:val="24"/>
          <w:szCs w:val="24"/>
          <w:lang w:val="sr-Cyrl-CS"/>
        </w:rPr>
        <w:t>.</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Одредбама члана 13. предвиђа и право подносиоца пријаве да покрене судски поступак у коме ће доказивати своје потраживање по основу штедног улога и његове висине, као претходно питање у управном поступку утврђивања права на исплату девизне штедње. </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14. предвиђа се могућност предузимања додатних активности ради додатне провере тачности достављених података и документације.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15. предвиђају се основи за утврђивање права на исплату девизне штедње.</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Одредбама члана 16. предвиђа се рок за одлучивање по пријави потраживања, поступање по пријави, коначност одлуке и сходна примена Закона о општем управном </w:t>
      </w:r>
      <w:r w:rsidR="00CE6744" w:rsidRPr="00043EF3">
        <w:rPr>
          <w:rFonts w:ascii="Times New Roman" w:hAnsi="Times New Roman" w:cs="Times New Roman"/>
          <w:color w:val="000000"/>
          <w:sz w:val="24"/>
          <w:szCs w:val="24"/>
          <w:lang w:val="sr-Cyrl-CS"/>
        </w:rPr>
        <w:t>поступку.</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17. предвиђа се начин поништаја оригинала девизне штедне књижице, као и начин исплат</w:t>
      </w:r>
      <w:r w:rsidR="00CE6744" w:rsidRPr="00043EF3">
        <w:rPr>
          <w:rFonts w:ascii="Times New Roman" w:hAnsi="Times New Roman" w:cs="Times New Roman"/>
          <w:color w:val="000000"/>
          <w:sz w:val="24"/>
          <w:szCs w:val="24"/>
          <w:lang w:val="sr-Cyrl-CS"/>
        </w:rPr>
        <w:t>е средстава девизним штедишама.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Одредбом члана 18. предвиђа се да </w:t>
      </w:r>
      <w:r w:rsidR="00307CFA" w:rsidRPr="00043EF3">
        <w:rPr>
          <w:rFonts w:ascii="Times New Roman" w:hAnsi="Times New Roman" w:cs="Times New Roman"/>
          <w:color w:val="000000"/>
          <w:sz w:val="24"/>
          <w:szCs w:val="24"/>
          <w:lang w:val="sr-Cyrl-CS"/>
        </w:rPr>
        <w:t xml:space="preserve">ће </w:t>
      </w:r>
      <w:r w:rsidRPr="00043EF3">
        <w:rPr>
          <w:rFonts w:ascii="Times New Roman" w:hAnsi="Times New Roman" w:cs="Times New Roman"/>
          <w:color w:val="000000"/>
          <w:sz w:val="24"/>
          <w:szCs w:val="24"/>
          <w:lang w:val="sr-Cyrl-CS"/>
        </w:rPr>
        <w:t>Влада у року од 30 дана прописати образац пријаве потраживања, начин обраде документације и начин вршења конверзије штедних улога у обвезнице у смислу овог закона, начин њиховог књиговодственог евидентирања, начин уписа обвезница у Централном регистру, депоу и клирингу хартија од вредности, извештавања и др.</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19. предвиђа се да је промет обвезница које су емитоване у с</w:t>
      </w:r>
      <w:r w:rsidR="00CE6744" w:rsidRPr="00043EF3">
        <w:rPr>
          <w:rFonts w:ascii="Times New Roman" w:hAnsi="Times New Roman" w:cs="Times New Roman"/>
          <w:color w:val="000000"/>
          <w:sz w:val="24"/>
          <w:szCs w:val="24"/>
          <w:lang w:val="sr-Cyrl-CS"/>
        </w:rPr>
        <w:t>кладу са овим законом слободан.</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Одредбама члана 20. предвиђа се промет обвезница, држање средстава остварених продајом обвезница и слободно трансферисање у иностранство за страна физичка и правна лица.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21. предвиђа се да се даном ступања на снагу овог закона обустављају судски поступци за наплату девизне штедње обухваћене овим законом, укључујући и поступке извршења.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Одредбом члана 22. предвиђа се ступање на снагу овог закона.</w:t>
      </w:r>
    </w:p>
    <w:p w:rsidR="002E26C7" w:rsidRPr="00043EF3" w:rsidRDefault="002E26C7" w:rsidP="002E26C7">
      <w:pPr>
        <w:ind w:firstLine="720"/>
        <w:jc w:val="both"/>
        <w:rPr>
          <w:rFonts w:ascii="Times New Roman" w:eastAsia="Times New Roman" w:hAnsi="Times New Roman" w:cs="Times New Roman"/>
          <w:color w:val="000000"/>
          <w:sz w:val="24"/>
          <w:szCs w:val="24"/>
          <w:lang w:val="sr-Cyrl-CS"/>
        </w:rPr>
      </w:pPr>
    </w:p>
    <w:p w:rsidR="002E26C7" w:rsidRPr="00043EF3" w:rsidRDefault="002E26C7" w:rsidP="002E26C7">
      <w:pPr>
        <w:ind w:firstLine="720"/>
        <w:jc w:val="both"/>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IV. ПРОЦЕНА ИЗНОСА ФИНАНСИЈСКИХ СРЕДСТАВА ПОТРЕБНИХ  ЗА  СПРОВОЂЕЊЕ ЗАКОНА</w:t>
      </w:r>
    </w:p>
    <w:p w:rsidR="002E26C7" w:rsidRPr="00043EF3" w:rsidRDefault="002E26C7" w:rsidP="002E26C7">
      <w:pPr>
        <w:jc w:val="both"/>
        <w:rPr>
          <w:rFonts w:ascii="Times New Roman" w:eastAsia="Times New Roman" w:hAnsi="Times New Roman" w:cs="Times New Roman"/>
          <w:color w:val="000000"/>
          <w:sz w:val="24"/>
          <w:szCs w:val="24"/>
          <w:lang w:val="sr-Cyrl-CS"/>
        </w:rPr>
      </w:pPr>
    </w:p>
    <w:p w:rsidR="002E26C7" w:rsidRPr="00043EF3" w:rsidRDefault="00307CFA" w:rsidP="00307CFA">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043EF3">
        <w:rPr>
          <w:rFonts w:ascii="Times New Roman" w:hAnsi="Times New Roman" w:cs="Times New Roman"/>
          <w:color w:val="000000"/>
          <w:sz w:val="24"/>
          <w:szCs w:val="24"/>
          <w:lang w:val="sr-Cyrl-CS"/>
        </w:rPr>
        <w:t xml:space="preserve">Средства која су потребна за </w:t>
      </w:r>
      <w:r w:rsidR="002E26C7" w:rsidRPr="00043EF3">
        <w:rPr>
          <w:rFonts w:ascii="Times New Roman" w:hAnsi="Times New Roman" w:cs="Times New Roman"/>
          <w:color w:val="000000"/>
          <w:sz w:val="24"/>
          <w:szCs w:val="24"/>
          <w:lang w:val="sr-Cyrl-CS"/>
        </w:rPr>
        <w:t xml:space="preserve">спровођење овог закона обезбедиће се </w:t>
      </w:r>
      <w:r w:rsidRPr="00043EF3">
        <w:rPr>
          <w:rFonts w:ascii="Times New Roman" w:hAnsi="Times New Roman" w:cs="Times New Roman"/>
          <w:color w:val="000000"/>
          <w:sz w:val="24"/>
          <w:szCs w:val="24"/>
          <w:lang w:val="sr-Cyrl-CS"/>
        </w:rPr>
        <w:t>у</w:t>
      </w:r>
      <w:r w:rsidR="002E26C7" w:rsidRPr="00043EF3">
        <w:rPr>
          <w:rFonts w:ascii="Times New Roman" w:hAnsi="Times New Roman" w:cs="Times New Roman"/>
          <w:color w:val="000000"/>
          <w:sz w:val="24"/>
          <w:szCs w:val="24"/>
          <w:lang w:val="sr-Cyrl-CS"/>
        </w:rPr>
        <w:t xml:space="preserve"> буџету Републ</w:t>
      </w:r>
      <w:r w:rsidRPr="00043EF3">
        <w:rPr>
          <w:rFonts w:ascii="Times New Roman" w:hAnsi="Times New Roman" w:cs="Times New Roman"/>
          <w:color w:val="000000"/>
          <w:sz w:val="24"/>
          <w:szCs w:val="24"/>
          <w:lang w:val="sr-Cyrl-CS"/>
        </w:rPr>
        <w:t xml:space="preserve">ике Србије за </w:t>
      </w:r>
      <w:r w:rsidR="002E26C7" w:rsidRPr="00043EF3">
        <w:rPr>
          <w:rFonts w:ascii="Times New Roman" w:hAnsi="Times New Roman" w:cs="Times New Roman"/>
          <w:color w:val="000000"/>
          <w:sz w:val="24"/>
          <w:szCs w:val="24"/>
          <w:lang w:val="sr-Cyrl-CS"/>
        </w:rPr>
        <w:t>2017. и 2018. годин</w:t>
      </w:r>
      <w:r w:rsidRPr="00043EF3">
        <w:rPr>
          <w:rFonts w:ascii="Times New Roman" w:hAnsi="Times New Roman" w:cs="Times New Roman"/>
          <w:color w:val="000000"/>
          <w:sz w:val="24"/>
          <w:szCs w:val="24"/>
          <w:lang w:val="sr-Cyrl-CS"/>
        </w:rPr>
        <w:t>у и наредне</w:t>
      </w:r>
      <w:r w:rsidR="002E26C7" w:rsidRPr="00043EF3">
        <w:rPr>
          <w:rFonts w:ascii="Times New Roman" w:hAnsi="Times New Roman" w:cs="Times New Roman"/>
          <w:color w:val="000000"/>
          <w:sz w:val="24"/>
          <w:szCs w:val="24"/>
          <w:lang w:val="sr-Cyrl-CS"/>
        </w:rPr>
        <w:t xml:space="preserve"> годин</w:t>
      </w:r>
      <w:r w:rsidRPr="00043EF3">
        <w:rPr>
          <w:rFonts w:ascii="Times New Roman" w:hAnsi="Times New Roman" w:cs="Times New Roman"/>
          <w:color w:val="000000"/>
          <w:sz w:val="24"/>
          <w:szCs w:val="24"/>
          <w:lang w:val="sr-Cyrl-CS"/>
        </w:rPr>
        <w:t>е</w:t>
      </w:r>
      <w:r w:rsidR="002E26C7" w:rsidRPr="00043EF3">
        <w:rPr>
          <w:rFonts w:ascii="Times New Roman" w:hAnsi="Times New Roman" w:cs="Times New Roman"/>
          <w:color w:val="000000"/>
          <w:sz w:val="24"/>
          <w:szCs w:val="24"/>
          <w:lang w:val="sr-Cyrl-CS"/>
        </w:rPr>
        <w:t xml:space="preserve"> у оквиру лимита на разделу министарства надлежног за послове финансија.</w:t>
      </w:r>
    </w:p>
    <w:p w:rsidR="002E26C7" w:rsidRPr="00043EF3" w:rsidRDefault="002E26C7" w:rsidP="00CE6744">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2E26C7" w:rsidRPr="00043EF3" w:rsidRDefault="002E26C7" w:rsidP="002E26C7">
      <w:pPr>
        <w:ind w:firstLine="720"/>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V. РАЗЛОЗИ ЗА ДОНОШЕЊЕ ЗАКОНА ПО ХИТНОМ ПОСТУПКУ</w:t>
      </w:r>
    </w:p>
    <w:p w:rsidR="002E26C7" w:rsidRPr="00043EF3" w:rsidRDefault="002E26C7" w:rsidP="002E26C7">
      <w:pPr>
        <w:outlineLvl w:val="0"/>
        <w:rPr>
          <w:rFonts w:ascii="Times New Roman" w:eastAsia="Times New Roman" w:hAnsi="Times New Roman" w:cs="Times New Roman"/>
          <w:color w:val="000000"/>
          <w:sz w:val="24"/>
          <w:szCs w:val="24"/>
          <w:lang w:val="sr-Cyrl-CS"/>
        </w:rPr>
      </w:pPr>
    </w:p>
    <w:p w:rsidR="002E26C7" w:rsidRPr="00043EF3" w:rsidRDefault="004D7C3F" w:rsidP="002E26C7">
      <w:pPr>
        <w:ind w:firstLine="720"/>
        <w:jc w:val="both"/>
        <w:outlineLvl w:val="0"/>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 xml:space="preserve">Предлаже се </w:t>
      </w:r>
      <w:r w:rsidR="002E26C7" w:rsidRPr="00043EF3">
        <w:rPr>
          <w:rFonts w:ascii="Times New Roman" w:eastAsia="Times New Roman" w:hAnsi="Times New Roman" w:cs="Times New Roman"/>
          <w:color w:val="000000"/>
          <w:sz w:val="24"/>
          <w:szCs w:val="24"/>
          <w:lang w:val="sr-Cyrl-CS"/>
        </w:rPr>
        <w:t xml:space="preserve"> доношење овог закона по хитном поступку, сагласно члану 167. Пословника Народне скупштине („Службени гласник РС”, број 20/12 - пречишћен текст), </w:t>
      </w:r>
      <w:r>
        <w:rPr>
          <w:rFonts w:ascii="Times New Roman" w:eastAsia="Times New Roman" w:hAnsi="Times New Roman" w:cs="Times New Roman"/>
          <w:color w:val="000000"/>
          <w:sz w:val="24"/>
          <w:szCs w:val="24"/>
          <w:lang w:val="sr-Cyrl-CS"/>
        </w:rPr>
        <w:t>имајући у виду</w:t>
      </w:r>
      <w:r w:rsidR="002E26C7" w:rsidRPr="00043EF3">
        <w:rPr>
          <w:rFonts w:ascii="Times New Roman" w:eastAsia="Times New Roman" w:hAnsi="Times New Roman" w:cs="Times New Roman"/>
          <w:color w:val="000000"/>
          <w:sz w:val="24"/>
          <w:szCs w:val="24"/>
          <w:lang w:val="sr-Cyrl-CS"/>
        </w:rPr>
        <w:t xml:space="preserve"> да је рок који је одредио Суд истекао 16. јула 2015. године, што значи да је неопходно што пре предузети мере како би се извршиле обавезе Републике Србије у складу са пресудом Суда.</w:t>
      </w:r>
    </w:p>
    <w:p w:rsidR="002E26C7" w:rsidRPr="00043EF3" w:rsidRDefault="002E26C7" w:rsidP="002E26C7">
      <w:pPr>
        <w:outlineLvl w:val="0"/>
        <w:rPr>
          <w:rFonts w:ascii="Times New Roman" w:eastAsia="Times New Roman" w:hAnsi="Times New Roman" w:cs="Times New Roman"/>
          <w:color w:val="000000"/>
          <w:sz w:val="24"/>
          <w:szCs w:val="24"/>
          <w:lang w:val="sr-Cyrl-CS"/>
        </w:rPr>
      </w:pPr>
    </w:p>
    <w:p w:rsidR="002E26C7" w:rsidRPr="00043EF3" w:rsidRDefault="002E26C7" w:rsidP="002E26C7">
      <w:pPr>
        <w:ind w:firstLine="720"/>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lastRenderedPageBreak/>
        <w:t>VI. РАЗЛОЗИ ЗБОГ КОЈИХ СЕ ПРЕДЛАЖЕ ДА ЗАКОН СТУПИ НА СНАГУ ПРЕ ОСМОГ ДАНА ОД ДАНА ОБЈАВЉИВАЊА У„СЛУЖБЕНОМ ГЛАСНИКУ РЕПУБЛИКЕ СРБИЈЕˮ</w:t>
      </w:r>
    </w:p>
    <w:p w:rsidR="002E26C7" w:rsidRPr="00043EF3" w:rsidRDefault="002E26C7" w:rsidP="002E26C7">
      <w:pPr>
        <w:outlineLvl w:val="0"/>
        <w:rPr>
          <w:rFonts w:ascii="Times New Roman" w:eastAsia="Times New Roman" w:hAnsi="Times New Roman" w:cs="Times New Roman"/>
          <w:color w:val="000000"/>
          <w:sz w:val="24"/>
          <w:szCs w:val="24"/>
          <w:lang w:val="sr-Cyrl-CS"/>
        </w:rPr>
      </w:pPr>
    </w:p>
    <w:p w:rsidR="00347C9A" w:rsidRDefault="002E26C7" w:rsidP="00347C9A">
      <w:pPr>
        <w:ind w:firstLine="720"/>
        <w:jc w:val="both"/>
        <w:outlineLvl w:val="0"/>
        <w:rPr>
          <w:rFonts w:ascii="Times New Roman" w:eastAsia="Times New Roman" w:hAnsi="Times New Roman" w:cs="Times New Roman"/>
          <w:color w:val="000000"/>
          <w:sz w:val="24"/>
          <w:szCs w:val="24"/>
          <w:lang w:val="sr-Cyrl-CS"/>
        </w:rPr>
      </w:pPr>
      <w:r w:rsidRPr="00043EF3">
        <w:rPr>
          <w:rFonts w:ascii="Times New Roman" w:eastAsia="Times New Roman" w:hAnsi="Times New Roman" w:cs="Times New Roman"/>
          <w:color w:val="000000"/>
          <w:sz w:val="24"/>
          <w:szCs w:val="24"/>
          <w:lang w:val="sr-Cyrl-CS"/>
        </w:rPr>
        <w:t>Предлаже се да овај закон ступи на снагу наредног дана од дана објављивања у „Службеном гласнику Републике Србијеˮ будући да за то постоје нарочито оправдани разлози који се огледају у неопходности да се омогући примена прописа у најкраћем року, посебно зато што ће извршавање пресуде бити разматрано на наредном састанку Комитета министара Савета Европе.</w:t>
      </w:r>
    </w:p>
    <w:p w:rsidR="00347C9A" w:rsidRDefault="00347C9A">
      <w:pPr>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br w:type="page"/>
      </w:r>
    </w:p>
    <w:p w:rsidR="00347C9A" w:rsidRPr="006D7126" w:rsidRDefault="00347C9A" w:rsidP="00347C9A">
      <w:pPr>
        <w:pBdr>
          <w:top w:val="single" w:sz="4" w:space="1" w:color="auto"/>
          <w:left w:val="single" w:sz="4" w:space="4" w:color="auto"/>
          <w:bottom w:val="single" w:sz="4" w:space="1" w:color="auto"/>
          <w:right w:val="single" w:sz="4" w:space="4" w:color="auto"/>
        </w:pBdr>
        <w:shd w:val="pct10" w:color="auto" w:fill="FFFFFF"/>
        <w:jc w:val="center"/>
        <w:rPr>
          <w:b/>
          <w:lang w:val="sr-Cyrl-CS"/>
        </w:rPr>
      </w:pPr>
      <w:r w:rsidRPr="006D7126">
        <w:rPr>
          <w:b/>
        </w:rPr>
        <w:lastRenderedPageBreak/>
        <w:t>ИЗЈАВ</w:t>
      </w:r>
      <w:r w:rsidRPr="006D7126">
        <w:rPr>
          <w:b/>
          <w:lang w:val="sr-Cyrl-CS"/>
        </w:rPr>
        <w:t>А</w:t>
      </w:r>
      <w:r w:rsidRPr="006D7126">
        <w:rPr>
          <w:b/>
        </w:rPr>
        <w:t xml:space="preserve"> О УСКЛАЂЕНОСТИ ПРОПИСА С</w:t>
      </w:r>
      <w:r w:rsidRPr="006D7126">
        <w:rPr>
          <w:b/>
          <w:lang w:val="sr-Cyrl-CS"/>
        </w:rPr>
        <w:t>А</w:t>
      </w:r>
      <w:r w:rsidRPr="006D7126">
        <w:rPr>
          <w:b/>
        </w:rPr>
        <w:t xml:space="preserve"> </w:t>
      </w:r>
      <w:r w:rsidRPr="006D7126">
        <w:rPr>
          <w:b/>
          <w:lang w:val="sr-Cyrl-CS"/>
        </w:rPr>
        <w:t>ПРОПИСИМА ЕВРОПСКЕ УНИЈЕ</w:t>
      </w:r>
    </w:p>
    <w:p w:rsidR="00347C9A" w:rsidRPr="006D7126" w:rsidRDefault="00347C9A" w:rsidP="00347C9A">
      <w:pPr>
        <w:pStyle w:val="FootnoteText"/>
        <w:rPr>
          <w:szCs w:val="24"/>
          <w:lang w:val="sr-Cyrl-CS"/>
        </w:rPr>
      </w:pPr>
    </w:p>
    <w:p w:rsidR="00347C9A" w:rsidRPr="006D7126" w:rsidRDefault="00347C9A" w:rsidP="00347C9A">
      <w:pPr>
        <w:jc w:val="both"/>
        <w:rPr>
          <w:b/>
          <w:lang w:val="sr-Cyrl-CS"/>
        </w:rPr>
      </w:pPr>
      <w:r w:rsidRPr="006D7126">
        <w:rPr>
          <w:b/>
          <w:lang w:val="sr-Cyrl-CS"/>
        </w:rPr>
        <w:t xml:space="preserve">1. Орган државне управе, односно други овлашћени предлагач прописа </w:t>
      </w:r>
    </w:p>
    <w:p w:rsidR="00347C9A" w:rsidRPr="006D7126" w:rsidRDefault="00347C9A" w:rsidP="00347C9A">
      <w:pPr>
        <w:jc w:val="both"/>
        <w:rPr>
          <w:lang w:val="sr-Cyrl-CS"/>
        </w:rPr>
      </w:pPr>
      <w:r w:rsidRPr="006D7126">
        <w:rPr>
          <w:lang w:val="sr-Cyrl-CS"/>
        </w:rPr>
        <w:t xml:space="preserve">    </w:t>
      </w:r>
      <w:r w:rsidRPr="006D7126">
        <w:rPr>
          <w:b/>
          <w:lang w:val="sr-Cyrl-CS"/>
        </w:rPr>
        <w:t>Овлашћени предлагач:</w:t>
      </w:r>
      <w:r w:rsidRPr="006D7126">
        <w:rPr>
          <w:lang w:val="sr-Cyrl-CS"/>
        </w:rPr>
        <w:t xml:space="preserve"> Влада </w:t>
      </w:r>
    </w:p>
    <w:p w:rsidR="00347C9A" w:rsidRPr="006D7126" w:rsidRDefault="00347C9A" w:rsidP="00347C9A">
      <w:pPr>
        <w:jc w:val="both"/>
      </w:pPr>
      <w:r w:rsidRPr="006D7126">
        <w:rPr>
          <w:lang w:val="sr-Cyrl-CS"/>
        </w:rPr>
        <w:t xml:space="preserve">    </w:t>
      </w:r>
      <w:r w:rsidRPr="006D7126">
        <w:rPr>
          <w:b/>
          <w:lang w:val="sr-Cyrl-CS"/>
        </w:rPr>
        <w:t>Обрађивач:</w:t>
      </w:r>
      <w:r w:rsidRPr="006D7126">
        <w:rPr>
          <w:lang w:val="sr-Cyrl-CS"/>
        </w:rPr>
        <w:t xml:space="preserve"> Министарство финансија </w:t>
      </w:r>
    </w:p>
    <w:p w:rsidR="00347C9A" w:rsidRPr="006D7126" w:rsidRDefault="00347C9A" w:rsidP="00347C9A">
      <w:pPr>
        <w:rPr>
          <w:lang w:val="sr-Cyrl-CS"/>
        </w:rPr>
      </w:pPr>
    </w:p>
    <w:p w:rsidR="00347C9A" w:rsidRPr="006D7126" w:rsidRDefault="00347C9A" w:rsidP="00347C9A">
      <w:pPr>
        <w:rPr>
          <w:b/>
          <w:lang w:val="sr-Cyrl-CS"/>
        </w:rPr>
      </w:pPr>
      <w:r w:rsidRPr="006D7126">
        <w:rPr>
          <w:b/>
        </w:rPr>
        <w:t xml:space="preserve">2. Назив </w:t>
      </w:r>
      <w:r w:rsidRPr="006D7126">
        <w:rPr>
          <w:b/>
          <w:lang w:val="sr-Cyrl-CS"/>
        </w:rPr>
        <w:t>прописа</w:t>
      </w:r>
    </w:p>
    <w:p w:rsidR="00347C9A" w:rsidRPr="006D7126" w:rsidRDefault="00347C9A" w:rsidP="00347C9A">
      <w:pPr>
        <w:jc w:val="both"/>
        <w:outlineLvl w:val="5"/>
        <w:rPr>
          <w:bCs/>
        </w:rPr>
      </w:pPr>
      <w:r>
        <w:rPr>
          <w:bCs/>
          <w:lang/>
        </w:rPr>
        <w:t>ПРЕДЛОГ</w:t>
      </w:r>
      <w:r w:rsidRPr="006D7126">
        <w:rPr>
          <w:bCs/>
        </w:rPr>
        <w:t xml:space="preserve">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w:t>
      </w:r>
    </w:p>
    <w:p w:rsidR="00347C9A" w:rsidRPr="006D7126" w:rsidRDefault="00347C9A" w:rsidP="00347C9A">
      <w:pPr>
        <w:jc w:val="both"/>
        <w:outlineLvl w:val="5"/>
        <w:rPr>
          <w:bCs/>
        </w:rPr>
      </w:pPr>
    </w:p>
    <w:p w:rsidR="00347C9A" w:rsidRPr="006D7126" w:rsidRDefault="00347C9A" w:rsidP="00347C9A">
      <w:pPr>
        <w:jc w:val="both"/>
        <w:rPr>
          <w:bCs/>
        </w:rPr>
      </w:pPr>
      <w:r w:rsidRPr="006D7126">
        <w:rPr>
          <w:bCs/>
        </w:rPr>
        <w:t>DRAFT LAW ON REGULATION OF THE PUBLIC DEBT OF THE REPUBLIC OF SERBIA BASED ON CITIZENS' UNPAID FOREIGN CURRENCY SAVINGS DEPOSITED WITH THE BANKS WHICH HEAD OFFICES  ARE LOCATED ON THE TERRITORY OF THE REPUBLIC OF SERBIA AND THEIR BRANCH OFFICES  LOCATED ON THE TERRITORY OF THE FORMER SFRY REPUBLICS</w:t>
      </w:r>
    </w:p>
    <w:p w:rsidR="00347C9A" w:rsidRPr="006D7126" w:rsidRDefault="00347C9A" w:rsidP="00347C9A">
      <w:pPr>
        <w:jc w:val="both"/>
        <w:outlineLvl w:val="5"/>
        <w:rPr>
          <w:i/>
        </w:rPr>
      </w:pPr>
    </w:p>
    <w:p w:rsidR="00347C9A" w:rsidRPr="006D7126" w:rsidRDefault="00347C9A" w:rsidP="00347C9A">
      <w:pPr>
        <w:jc w:val="both"/>
        <w:rPr>
          <w:b/>
          <w:lang w:val="sr-Cyrl-CS"/>
        </w:rPr>
      </w:pPr>
      <w:r w:rsidRPr="006D7126">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347C9A" w:rsidRPr="006D7126" w:rsidRDefault="00347C9A" w:rsidP="00347C9A">
      <w:pPr>
        <w:rPr>
          <w:i/>
          <w:lang/>
        </w:rPr>
      </w:pPr>
    </w:p>
    <w:p w:rsidR="00347C9A" w:rsidRPr="006D7126" w:rsidRDefault="00347C9A" w:rsidP="00347C9A">
      <w:pPr>
        <w:jc w:val="both"/>
        <w:rPr>
          <w:b/>
          <w:lang w:val="sr-Cyrl-CS"/>
        </w:rPr>
      </w:pPr>
      <w:r w:rsidRPr="006D7126">
        <w:rPr>
          <w:b/>
          <w:lang w:val="sr-Cyrl-CS"/>
        </w:rPr>
        <w:t>а) Одредба Споразума која се односе на нормативну садржину прописа,</w:t>
      </w:r>
    </w:p>
    <w:p w:rsidR="00347C9A" w:rsidRPr="006D7126" w:rsidRDefault="00347C9A" w:rsidP="00347C9A">
      <w:pPr>
        <w:rPr>
          <w:lang w:val="sr-Cyrl-CS"/>
        </w:rPr>
      </w:pPr>
      <w:r w:rsidRPr="006D7126">
        <w:t>O</w:t>
      </w:r>
      <w:r w:rsidRPr="006D7126">
        <w:rPr>
          <w:lang w:val="sr-Cyrl-CS"/>
        </w:rPr>
        <w:t xml:space="preserve">дредбa </w:t>
      </w:r>
      <w:r w:rsidRPr="006D7126">
        <w:t xml:space="preserve">члана 63. </w:t>
      </w:r>
      <w:r w:rsidRPr="006D7126">
        <w:rPr>
          <w:lang w:val="sr-Cyrl-CS"/>
        </w:rPr>
        <w:t xml:space="preserve">Споразума </w:t>
      </w:r>
    </w:p>
    <w:p w:rsidR="00347C9A" w:rsidRPr="006D7126" w:rsidRDefault="00347C9A" w:rsidP="00347C9A">
      <w:pPr>
        <w:rPr>
          <w:i/>
          <w:lang w:val="sr-Cyrl-CS"/>
        </w:rPr>
      </w:pPr>
    </w:p>
    <w:p w:rsidR="00347C9A" w:rsidRPr="006D7126" w:rsidRDefault="00347C9A" w:rsidP="00347C9A">
      <w:pPr>
        <w:jc w:val="both"/>
        <w:rPr>
          <w:b/>
          <w:lang w:val="sr-Cyrl-CS"/>
        </w:rPr>
      </w:pPr>
      <w:r w:rsidRPr="006D7126">
        <w:rPr>
          <w:b/>
          <w:lang w:val="sr-Cyrl-CS"/>
        </w:rPr>
        <w:t>б) Прелазни рок за усклађивање законодавства према одредбама Споразума,</w:t>
      </w:r>
    </w:p>
    <w:p w:rsidR="00347C9A" w:rsidRPr="006D7126" w:rsidRDefault="00347C9A" w:rsidP="00347C9A">
      <w:pPr>
        <w:rPr>
          <w:lang w:val="sr-Cyrl-CS"/>
        </w:rPr>
      </w:pPr>
      <w:r w:rsidRPr="006D7126">
        <w:rPr>
          <w:lang w:val="sr-Cyrl-CS"/>
        </w:rPr>
        <w:t>-</w:t>
      </w:r>
    </w:p>
    <w:p w:rsidR="00347C9A" w:rsidRPr="006D7126" w:rsidRDefault="00347C9A" w:rsidP="00347C9A">
      <w:pPr>
        <w:jc w:val="both"/>
        <w:rPr>
          <w:b/>
          <w:lang w:val="sr-Cyrl-CS"/>
        </w:rPr>
      </w:pPr>
    </w:p>
    <w:p w:rsidR="00347C9A" w:rsidRPr="006D7126" w:rsidRDefault="00347C9A" w:rsidP="00347C9A">
      <w:pPr>
        <w:jc w:val="both"/>
        <w:rPr>
          <w:b/>
          <w:lang w:val="sr-Cyrl-CS"/>
        </w:rPr>
      </w:pPr>
      <w:r w:rsidRPr="006D7126">
        <w:rPr>
          <w:b/>
          <w:lang w:val="sr-Cyrl-CS"/>
        </w:rPr>
        <w:t>в) Оцена испуњености обавезе које произлазе из наведене одредбе Споразума,</w:t>
      </w:r>
    </w:p>
    <w:p w:rsidR="00347C9A" w:rsidRPr="006D7126" w:rsidRDefault="00347C9A" w:rsidP="00347C9A">
      <w:pPr>
        <w:jc w:val="both"/>
        <w:rPr>
          <w:b/>
          <w:lang w:val="sr-Cyrl-CS"/>
        </w:rPr>
      </w:pPr>
      <w:r w:rsidRPr="006D7126">
        <w:rPr>
          <w:lang w:val="sr-Cyrl-CS"/>
        </w:rPr>
        <w:t>Обавеза у потпуности испуњена</w:t>
      </w:r>
    </w:p>
    <w:p w:rsidR="00347C9A" w:rsidRPr="006D7126" w:rsidRDefault="00347C9A" w:rsidP="00347C9A">
      <w:pPr>
        <w:jc w:val="both"/>
        <w:rPr>
          <w:b/>
          <w:lang w:val="sr-Cyrl-CS"/>
        </w:rPr>
      </w:pPr>
    </w:p>
    <w:p w:rsidR="00347C9A" w:rsidRPr="006D7126" w:rsidRDefault="00347C9A" w:rsidP="00347C9A">
      <w:pPr>
        <w:jc w:val="both"/>
        <w:rPr>
          <w:b/>
          <w:lang w:val="sr-Cyrl-CS"/>
        </w:rPr>
      </w:pPr>
      <w:r w:rsidRPr="006D7126">
        <w:rPr>
          <w:b/>
          <w:lang w:val="sr-Cyrl-CS"/>
        </w:rPr>
        <w:t>г) Разлози за делимично испуњавање, односно неиспуњавање обавеза које произлазе из наведене одредбе Споразума,</w:t>
      </w:r>
    </w:p>
    <w:p w:rsidR="00347C9A" w:rsidRPr="006D7126" w:rsidRDefault="00347C9A" w:rsidP="00347C9A">
      <w:pPr>
        <w:rPr>
          <w:lang w:val="sr-Cyrl-CS"/>
        </w:rPr>
      </w:pPr>
      <w:r w:rsidRPr="006D7126">
        <w:rPr>
          <w:lang w:val="sr-Cyrl-CS"/>
        </w:rPr>
        <w:t>-</w:t>
      </w:r>
    </w:p>
    <w:p w:rsidR="00347C9A" w:rsidRPr="006D7126" w:rsidRDefault="00347C9A" w:rsidP="00347C9A">
      <w:pPr>
        <w:rPr>
          <w:b/>
          <w:lang/>
        </w:rPr>
      </w:pPr>
    </w:p>
    <w:p w:rsidR="00347C9A" w:rsidRPr="006D7126" w:rsidRDefault="00347C9A" w:rsidP="00347C9A">
      <w:pPr>
        <w:jc w:val="both"/>
        <w:rPr>
          <w:b/>
          <w:lang w:val="sr-Cyrl-CS"/>
        </w:rPr>
      </w:pPr>
      <w:r w:rsidRPr="006D7126">
        <w:rPr>
          <w:b/>
          <w:lang w:val="sr-Cyrl-CS"/>
        </w:rPr>
        <w:t>д) Веза са Националним програмом за усвајање правних тековина Европске уније.</w:t>
      </w:r>
    </w:p>
    <w:p w:rsidR="00347C9A" w:rsidRPr="006D7126" w:rsidRDefault="00347C9A" w:rsidP="00347C9A">
      <w:pPr>
        <w:rPr>
          <w:i/>
        </w:rPr>
      </w:pPr>
      <w:r w:rsidRPr="006D7126">
        <w:rPr>
          <w:lang w:val="sr-Cyrl-CS"/>
        </w:rPr>
        <w:t>Не постоји веза са Националним програмом за усвајање правних тековина Европске уније</w:t>
      </w:r>
      <w:r w:rsidRPr="006D7126">
        <w:rPr>
          <w:i/>
          <w:lang w:val="sr-Cyrl-CS"/>
        </w:rPr>
        <w:tab/>
      </w:r>
    </w:p>
    <w:p w:rsidR="00347C9A" w:rsidRPr="006D7126" w:rsidRDefault="00347C9A" w:rsidP="00347C9A">
      <w:pPr>
        <w:rPr>
          <w:i/>
        </w:rPr>
      </w:pPr>
    </w:p>
    <w:p w:rsidR="00347C9A" w:rsidRPr="006D7126" w:rsidRDefault="00347C9A" w:rsidP="00347C9A">
      <w:pPr>
        <w:jc w:val="both"/>
        <w:rPr>
          <w:b/>
          <w:lang w:val="sr-Cyrl-CS"/>
        </w:rPr>
      </w:pPr>
      <w:r w:rsidRPr="006D7126">
        <w:rPr>
          <w:b/>
          <w:lang w:val="sr-Cyrl-CS"/>
        </w:rPr>
        <w:t>4. Усклађеност прописа са прописима Европске уније:</w:t>
      </w:r>
    </w:p>
    <w:p w:rsidR="00347C9A" w:rsidRPr="006D7126" w:rsidRDefault="00347C9A" w:rsidP="00347C9A">
      <w:pPr>
        <w:jc w:val="both"/>
        <w:rPr>
          <w:b/>
          <w:lang w:val="sr-Cyrl-CS"/>
        </w:rPr>
      </w:pPr>
    </w:p>
    <w:p w:rsidR="00347C9A" w:rsidRPr="006D7126" w:rsidRDefault="00347C9A" w:rsidP="00347C9A">
      <w:pPr>
        <w:jc w:val="both"/>
        <w:rPr>
          <w:b/>
          <w:lang w:val="sr-Cyrl-CS"/>
        </w:rPr>
      </w:pPr>
      <w:r w:rsidRPr="006D7126">
        <w:rPr>
          <w:b/>
          <w:lang w:val="sr-Cyrl-CS"/>
        </w:rPr>
        <w:t>а) Навођење одредби примарних извора права Европске уније и оцене усклађености са њима,</w:t>
      </w:r>
    </w:p>
    <w:p w:rsidR="00347C9A" w:rsidRPr="006D7126" w:rsidRDefault="00347C9A" w:rsidP="00347C9A">
      <w:pPr>
        <w:rPr>
          <w:lang w:val="sr-Cyrl-CS"/>
        </w:rPr>
      </w:pPr>
      <w:r w:rsidRPr="006D7126">
        <w:rPr>
          <w:lang w:val="sr-Cyrl-CS"/>
        </w:rPr>
        <w:t>Не постоје одредбе примарних извора права ЕУ</w:t>
      </w:r>
    </w:p>
    <w:p w:rsidR="00347C9A" w:rsidRPr="006D7126" w:rsidRDefault="00347C9A" w:rsidP="00347C9A">
      <w:pPr>
        <w:rPr>
          <w:b/>
        </w:rPr>
      </w:pPr>
    </w:p>
    <w:p w:rsidR="00347C9A" w:rsidRPr="006D7126" w:rsidRDefault="00347C9A" w:rsidP="00347C9A">
      <w:pPr>
        <w:jc w:val="both"/>
        <w:rPr>
          <w:b/>
          <w:lang w:val="sr-Cyrl-CS"/>
        </w:rPr>
      </w:pPr>
      <w:r w:rsidRPr="006D7126">
        <w:rPr>
          <w:b/>
          <w:lang w:val="sr-Cyrl-CS"/>
        </w:rPr>
        <w:t>б) Навођење секундарних извора права Европске уније и оцене усклађености са њима,</w:t>
      </w:r>
    </w:p>
    <w:p w:rsidR="00347C9A" w:rsidRPr="006D7126" w:rsidRDefault="00347C9A" w:rsidP="00347C9A">
      <w:pPr>
        <w:rPr>
          <w:b/>
          <w:lang w:val="sr-Cyrl-CS"/>
        </w:rPr>
      </w:pPr>
      <w:r w:rsidRPr="006D7126">
        <w:rPr>
          <w:lang w:val="sr-Cyrl-CS"/>
        </w:rPr>
        <w:t>Не постоје секундарни извори права ЕУ</w:t>
      </w:r>
    </w:p>
    <w:p w:rsidR="00347C9A" w:rsidRPr="006D7126" w:rsidRDefault="00347C9A" w:rsidP="00347C9A">
      <w:pPr>
        <w:rPr>
          <w:i/>
          <w:lang w:val="sr-Cyrl-CS"/>
        </w:rPr>
      </w:pPr>
    </w:p>
    <w:p w:rsidR="00347C9A" w:rsidRPr="006D7126" w:rsidRDefault="00347C9A" w:rsidP="00347C9A">
      <w:pPr>
        <w:jc w:val="both"/>
        <w:rPr>
          <w:b/>
          <w:lang w:val="sr-Cyrl-CS"/>
        </w:rPr>
      </w:pPr>
      <w:r w:rsidRPr="006D7126">
        <w:rPr>
          <w:b/>
          <w:lang w:val="sr-Cyrl-CS"/>
        </w:rPr>
        <w:t>в) Навођење осталих извора права Европске уније и усклађеност са њима,</w:t>
      </w:r>
    </w:p>
    <w:p w:rsidR="00347C9A" w:rsidRPr="006D7126" w:rsidRDefault="00347C9A" w:rsidP="00347C9A">
      <w:pPr>
        <w:rPr>
          <w:lang w:val="sr-Cyrl-CS"/>
        </w:rPr>
      </w:pPr>
      <w:r w:rsidRPr="006D7126">
        <w:rPr>
          <w:lang w:val="sr-Cyrl-CS"/>
        </w:rPr>
        <w:t>Не постоје остали извори права ЕУ</w:t>
      </w:r>
    </w:p>
    <w:p w:rsidR="00347C9A" w:rsidRPr="006D7126" w:rsidRDefault="00347C9A" w:rsidP="00347C9A">
      <w:pPr>
        <w:rPr>
          <w:b/>
          <w:lang w:val="sr-Cyrl-CS"/>
        </w:rPr>
      </w:pPr>
    </w:p>
    <w:p w:rsidR="00347C9A" w:rsidRPr="006D7126" w:rsidRDefault="00347C9A" w:rsidP="00347C9A">
      <w:pPr>
        <w:jc w:val="both"/>
        <w:rPr>
          <w:b/>
          <w:lang w:val="sr-Cyrl-CS"/>
        </w:rPr>
      </w:pPr>
      <w:r w:rsidRPr="006D7126">
        <w:rPr>
          <w:b/>
          <w:lang w:val="sr-Cyrl-CS"/>
        </w:rPr>
        <w:t>г) Разлози за делимичну усклађеност, односно неусклађеност,</w:t>
      </w:r>
    </w:p>
    <w:p w:rsidR="00347C9A" w:rsidRPr="006D7126" w:rsidRDefault="00347C9A" w:rsidP="00347C9A">
      <w:pPr>
        <w:jc w:val="both"/>
        <w:rPr>
          <w:lang w:val="sr-Cyrl-CS"/>
        </w:rPr>
      </w:pPr>
      <w:r w:rsidRPr="006D7126">
        <w:rPr>
          <w:lang w:val="sr-Cyrl-CS"/>
        </w:rPr>
        <w:lastRenderedPageBreak/>
        <w:t xml:space="preserve">Не постоје наведени разлози </w:t>
      </w:r>
    </w:p>
    <w:p w:rsidR="00347C9A" w:rsidRPr="006D7126" w:rsidRDefault="00347C9A" w:rsidP="00347C9A">
      <w:pPr>
        <w:jc w:val="center"/>
        <w:rPr>
          <w:lang w:val="sr-Cyrl-CS"/>
        </w:rPr>
      </w:pPr>
    </w:p>
    <w:p w:rsidR="00347C9A" w:rsidRPr="006D7126" w:rsidRDefault="00347C9A" w:rsidP="00347C9A">
      <w:pPr>
        <w:jc w:val="both"/>
        <w:rPr>
          <w:lang w:val="sr-Cyrl-CS"/>
        </w:rPr>
      </w:pPr>
    </w:p>
    <w:p w:rsidR="00347C9A" w:rsidRPr="006D7126" w:rsidRDefault="00347C9A" w:rsidP="00347C9A">
      <w:pPr>
        <w:jc w:val="both"/>
        <w:rPr>
          <w:b/>
          <w:lang w:val="sr-Cyrl-CS"/>
        </w:rPr>
      </w:pPr>
      <w:r w:rsidRPr="006D7126">
        <w:rPr>
          <w:b/>
          <w:lang w:val="sr-Cyrl-CS"/>
        </w:rPr>
        <w:t>д) Рок у којем је предвиђено постизање потпуне усклађености прописа са прописима Европске уније.</w:t>
      </w:r>
    </w:p>
    <w:p w:rsidR="00347C9A" w:rsidRPr="006D7126" w:rsidRDefault="00347C9A" w:rsidP="00347C9A">
      <w:pPr>
        <w:rPr>
          <w:lang w:val="sr-Cyrl-CS"/>
        </w:rPr>
      </w:pPr>
      <w:r w:rsidRPr="006D7126">
        <w:rPr>
          <w:lang w:val="sr-Cyrl-CS"/>
        </w:rPr>
        <w:t>Није потребан рок за усклађивање</w:t>
      </w:r>
    </w:p>
    <w:p w:rsidR="00347C9A" w:rsidRPr="006D7126" w:rsidRDefault="00347C9A" w:rsidP="00347C9A">
      <w:pPr>
        <w:jc w:val="both"/>
        <w:rPr>
          <w:b/>
          <w:lang w:val="sr-Cyrl-CS"/>
        </w:rPr>
      </w:pPr>
    </w:p>
    <w:p w:rsidR="00347C9A" w:rsidRPr="006D7126" w:rsidRDefault="00347C9A" w:rsidP="00347C9A">
      <w:pPr>
        <w:jc w:val="both"/>
        <w:rPr>
          <w:b/>
          <w:color w:val="000000"/>
          <w:lang w:val="sr-Cyrl-CS"/>
        </w:rPr>
      </w:pPr>
      <w:r w:rsidRPr="006D7126">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6D7126">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347C9A" w:rsidRPr="006D7126" w:rsidRDefault="00347C9A" w:rsidP="00347C9A">
      <w:pPr>
        <w:rPr>
          <w:lang w:val="sr-Cyrl-CS"/>
        </w:rPr>
      </w:pPr>
      <w:r w:rsidRPr="006D7126">
        <w:rPr>
          <w:lang w:val="sr-Cyrl-CS"/>
        </w:rPr>
        <w:t>Не постоје прописи ЕУ са којима је потребно обезбедити усклађеност</w:t>
      </w:r>
    </w:p>
    <w:p w:rsidR="00347C9A" w:rsidRPr="006D7126" w:rsidRDefault="00347C9A" w:rsidP="00347C9A">
      <w:pPr>
        <w:rPr>
          <w:lang w:val="sr-Cyrl-CS"/>
        </w:rPr>
      </w:pPr>
    </w:p>
    <w:p w:rsidR="00347C9A" w:rsidRPr="006D7126" w:rsidRDefault="00347C9A" w:rsidP="00347C9A">
      <w:pPr>
        <w:jc w:val="both"/>
        <w:rPr>
          <w:b/>
          <w:lang w:val="sr-Cyrl-CS"/>
        </w:rPr>
      </w:pPr>
      <w:r w:rsidRPr="006D7126">
        <w:rPr>
          <w:b/>
          <w:lang w:val="sr-Cyrl-CS"/>
        </w:rPr>
        <w:t>6. Да ли су претходно наведени извори права Европске уније преведени на српски језик?</w:t>
      </w:r>
    </w:p>
    <w:p w:rsidR="00347C9A" w:rsidRPr="006D7126" w:rsidRDefault="00347C9A" w:rsidP="00347C9A">
      <w:pPr>
        <w:rPr>
          <w:lang w:val="sr-Cyrl-CS"/>
        </w:rPr>
      </w:pPr>
      <w:r w:rsidRPr="006D7126">
        <w:rPr>
          <w:lang w:val="sr-Cyrl-CS"/>
        </w:rPr>
        <w:t>Не постоји наведени извори права ЕУ</w:t>
      </w:r>
    </w:p>
    <w:p w:rsidR="00347C9A" w:rsidRPr="006D7126" w:rsidRDefault="00347C9A" w:rsidP="00347C9A">
      <w:pPr>
        <w:rPr>
          <w:i/>
          <w:lang w:val="sr-Cyrl-CS"/>
        </w:rPr>
      </w:pPr>
    </w:p>
    <w:p w:rsidR="00347C9A" w:rsidRPr="006D7126" w:rsidRDefault="00347C9A" w:rsidP="00347C9A">
      <w:pPr>
        <w:jc w:val="both"/>
        <w:rPr>
          <w:b/>
          <w:lang w:val="sr-Cyrl-CS"/>
        </w:rPr>
      </w:pPr>
      <w:r w:rsidRPr="006D7126">
        <w:rPr>
          <w:b/>
          <w:lang w:val="sr-Cyrl-CS"/>
        </w:rPr>
        <w:t>7. Да ли је пропис преведен на неки службени језик Европске уније?</w:t>
      </w:r>
    </w:p>
    <w:p w:rsidR="00347C9A" w:rsidRPr="006D7126" w:rsidRDefault="00347C9A" w:rsidP="00347C9A">
      <w:pPr>
        <w:rPr>
          <w:lang w:val="sr-Cyrl-CS"/>
        </w:rPr>
      </w:pPr>
      <w:r w:rsidRPr="006D7126">
        <w:rPr>
          <w:lang w:val="sr-Cyrl-CS"/>
        </w:rPr>
        <w:t>НЕ</w:t>
      </w:r>
    </w:p>
    <w:p w:rsidR="00347C9A" w:rsidRPr="006D7126" w:rsidRDefault="00347C9A" w:rsidP="00347C9A">
      <w:pPr>
        <w:rPr>
          <w:i/>
          <w:lang/>
        </w:rPr>
      </w:pPr>
    </w:p>
    <w:p w:rsidR="00347C9A" w:rsidRPr="006D7126" w:rsidRDefault="00347C9A" w:rsidP="00347C9A">
      <w:pPr>
        <w:jc w:val="both"/>
        <w:rPr>
          <w:b/>
          <w:lang w:val="sr-Cyrl-CS"/>
        </w:rPr>
      </w:pPr>
      <w:r w:rsidRPr="006D7126">
        <w:rPr>
          <w:b/>
          <w:lang w:val="sr-Cyrl-CS"/>
        </w:rPr>
        <w:t>8. Сарадња са Европском унијом и учешће консултаната у изради прописа и њихово мишљење о усклађености?</w:t>
      </w:r>
    </w:p>
    <w:p w:rsidR="00347C9A" w:rsidRPr="006D7126" w:rsidRDefault="00347C9A" w:rsidP="00347C9A">
      <w:pPr>
        <w:jc w:val="both"/>
        <w:rPr>
          <w:i/>
          <w:lang/>
        </w:rPr>
      </w:pPr>
      <w:r w:rsidRPr="006D7126">
        <w:t xml:space="preserve">Полазећи од нормативног садржаја предметног </w:t>
      </w:r>
      <w:r>
        <w:rPr>
          <w:lang/>
        </w:rPr>
        <w:t>Предлога</w:t>
      </w:r>
      <w:r w:rsidRPr="006D7126">
        <w:t xml:space="preserve"> закона није потребно обавити консултације са Европском комисијом и другим стручним телима Европске уније.</w:t>
      </w:r>
    </w:p>
    <w:p w:rsidR="002E26C7" w:rsidRPr="00043EF3" w:rsidRDefault="002E26C7" w:rsidP="00347C9A">
      <w:pPr>
        <w:ind w:firstLine="720"/>
        <w:jc w:val="both"/>
        <w:outlineLvl w:val="0"/>
        <w:rPr>
          <w:rFonts w:ascii="Times New Roman" w:eastAsia="Times New Roman" w:hAnsi="Times New Roman" w:cs="Times New Roman"/>
          <w:color w:val="000000"/>
          <w:sz w:val="24"/>
          <w:szCs w:val="24"/>
          <w:lang w:val="sr-Cyrl-CS"/>
        </w:rPr>
      </w:pPr>
    </w:p>
    <w:sectPr w:rsidR="002E26C7" w:rsidRPr="00043EF3" w:rsidSect="00EC08E2">
      <w:pgSz w:w="12240" w:h="15840"/>
      <w:pgMar w:top="90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395" w:rsidRDefault="00B61395" w:rsidP="00216249">
      <w:r>
        <w:separator/>
      </w:r>
    </w:p>
  </w:endnote>
  <w:endnote w:type="continuationSeparator" w:id="0">
    <w:p w:rsidR="00B61395" w:rsidRDefault="00B61395" w:rsidP="00216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395" w:rsidRDefault="00B61395" w:rsidP="00216249">
      <w:r>
        <w:separator/>
      </w:r>
    </w:p>
  </w:footnote>
  <w:footnote w:type="continuationSeparator" w:id="0">
    <w:p w:rsidR="00B61395" w:rsidRDefault="00B61395" w:rsidP="002162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5868556"/>
      <w:docPartObj>
        <w:docPartGallery w:val="Page Numbers (Top of Page)"/>
        <w:docPartUnique/>
      </w:docPartObj>
    </w:sdtPr>
    <w:sdtEndPr>
      <w:rPr>
        <w:noProof/>
      </w:rPr>
    </w:sdtEndPr>
    <w:sdtContent>
      <w:p w:rsidR="004A390E" w:rsidRDefault="00D14880">
        <w:pPr>
          <w:pStyle w:val="Header"/>
          <w:jc w:val="center"/>
        </w:pPr>
        <w:r>
          <w:fldChar w:fldCharType="begin"/>
        </w:r>
        <w:r w:rsidR="004A390E">
          <w:instrText xml:space="preserve"> PAGE   \* MERGEFORMAT </w:instrText>
        </w:r>
        <w:r>
          <w:fldChar w:fldCharType="separate"/>
        </w:r>
        <w:r w:rsidR="00347C9A">
          <w:rPr>
            <w:noProof/>
          </w:rPr>
          <w:t>2</w:t>
        </w:r>
        <w:r>
          <w:rPr>
            <w:noProof/>
          </w:rPr>
          <w:fldChar w:fldCharType="end"/>
        </w:r>
      </w:p>
    </w:sdtContent>
  </w:sdt>
  <w:p w:rsidR="005E1B88" w:rsidRDefault="00B613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49E6"/>
    <w:multiLevelType w:val="hybridMultilevel"/>
    <w:tmpl w:val="8CBC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00E83"/>
    <w:multiLevelType w:val="hybridMultilevel"/>
    <w:tmpl w:val="66EAB7AE"/>
    <w:lvl w:ilvl="0" w:tplc="4504F86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defaultTabStop w:val="720"/>
  <w:hyphenationZone w:val="425"/>
  <w:characterSpacingControl w:val="doNotCompress"/>
  <w:footnotePr>
    <w:footnote w:id="-1"/>
    <w:footnote w:id="0"/>
  </w:footnotePr>
  <w:endnotePr>
    <w:endnote w:id="-1"/>
    <w:endnote w:id="0"/>
  </w:endnotePr>
  <w:compat>
    <w:useFELayout/>
  </w:compat>
  <w:rsids>
    <w:rsidRoot w:val="00216249"/>
    <w:rsid w:val="0000184C"/>
    <w:rsid w:val="00021CF7"/>
    <w:rsid w:val="00036B4C"/>
    <w:rsid w:val="00043EF3"/>
    <w:rsid w:val="00057EF4"/>
    <w:rsid w:val="00083171"/>
    <w:rsid w:val="000B495E"/>
    <w:rsid w:val="000C33E1"/>
    <w:rsid w:val="000D151C"/>
    <w:rsid w:val="000F4174"/>
    <w:rsid w:val="001602F8"/>
    <w:rsid w:val="001952C3"/>
    <w:rsid w:val="001B0401"/>
    <w:rsid w:val="001E00F0"/>
    <w:rsid w:val="001E3BF5"/>
    <w:rsid w:val="002120A6"/>
    <w:rsid w:val="00216249"/>
    <w:rsid w:val="002919BD"/>
    <w:rsid w:val="00294102"/>
    <w:rsid w:val="00294CF2"/>
    <w:rsid w:val="002C58E8"/>
    <w:rsid w:val="002D22BD"/>
    <w:rsid w:val="002D45B0"/>
    <w:rsid w:val="002E09AC"/>
    <w:rsid w:val="002E26C7"/>
    <w:rsid w:val="00307CFA"/>
    <w:rsid w:val="00326FB6"/>
    <w:rsid w:val="00337EBE"/>
    <w:rsid w:val="00344C96"/>
    <w:rsid w:val="003462F3"/>
    <w:rsid w:val="00347C9A"/>
    <w:rsid w:val="00395566"/>
    <w:rsid w:val="0040502D"/>
    <w:rsid w:val="00421C9F"/>
    <w:rsid w:val="00432F0E"/>
    <w:rsid w:val="00454D1C"/>
    <w:rsid w:val="004564E8"/>
    <w:rsid w:val="00493886"/>
    <w:rsid w:val="004A3786"/>
    <w:rsid w:val="004A390E"/>
    <w:rsid w:val="004C4AB4"/>
    <w:rsid w:val="004C726C"/>
    <w:rsid w:val="004D1503"/>
    <w:rsid w:val="004D54B4"/>
    <w:rsid w:val="004D7C3F"/>
    <w:rsid w:val="00506EFE"/>
    <w:rsid w:val="00511B97"/>
    <w:rsid w:val="005305FD"/>
    <w:rsid w:val="0053658B"/>
    <w:rsid w:val="00552469"/>
    <w:rsid w:val="005B4DF9"/>
    <w:rsid w:val="005E578A"/>
    <w:rsid w:val="005F7233"/>
    <w:rsid w:val="006837B8"/>
    <w:rsid w:val="006A10F1"/>
    <w:rsid w:val="006C30CC"/>
    <w:rsid w:val="006E1E0C"/>
    <w:rsid w:val="00714F50"/>
    <w:rsid w:val="007161A1"/>
    <w:rsid w:val="007163DA"/>
    <w:rsid w:val="00754624"/>
    <w:rsid w:val="00755C10"/>
    <w:rsid w:val="007A1280"/>
    <w:rsid w:val="007B7B49"/>
    <w:rsid w:val="007C0969"/>
    <w:rsid w:val="007D2138"/>
    <w:rsid w:val="007F3119"/>
    <w:rsid w:val="008425F5"/>
    <w:rsid w:val="008665E8"/>
    <w:rsid w:val="0086737F"/>
    <w:rsid w:val="008F2622"/>
    <w:rsid w:val="00937CE0"/>
    <w:rsid w:val="009B5DA6"/>
    <w:rsid w:val="009F6D60"/>
    <w:rsid w:val="00A062DA"/>
    <w:rsid w:val="00A0751B"/>
    <w:rsid w:val="00A14432"/>
    <w:rsid w:val="00A20531"/>
    <w:rsid w:val="00A54978"/>
    <w:rsid w:val="00A55B33"/>
    <w:rsid w:val="00AA123B"/>
    <w:rsid w:val="00AA137E"/>
    <w:rsid w:val="00AB103D"/>
    <w:rsid w:val="00B107E5"/>
    <w:rsid w:val="00B25942"/>
    <w:rsid w:val="00B26143"/>
    <w:rsid w:val="00B61395"/>
    <w:rsid w:val="00B82835"/>
    <w:rsid w:val="00BB1882"/>
    <w:rsid w:val="00BB5CFB"/>
    <w:rsid w:val="00BD4264"/>
    <w:rsid w:val="00BE1862"/>
    <w:rsid w:val="00C34959"/>
    <w:rsid w:val="00C452E4"/>
    <w:rsid w:val="00C62145"/>
    <w:rsid w:val="00CE6744"/>
    <w:rsid w:val="00D14880"/>
    <w:rsid w:val="00D553E3"/>
    <w:rsid w:val="00D65B3E"/>
    <w:rsid w:val="00D876E5"/>
    <w:rsid w:val="00DC367E"/>
    <w:rsid w:val="00DD3438"/>
    <w:rsid w:val="00E31955"/>
    <w:rsid w:val="00E73F68"/>
    <w:rsid w:val="00E969D4"/>
    <w:rsid w:val="00EB3342"/>
    <w:rsid w:val="00EC08E2"/>
    <w:rsid w:val="00EC39E1"/>
    <w:rsid w:val="00F14848"/>
    <w:rsid w:val="00F46A39"/>
    <w:rsid w:val="00F94685"/>
    <w:rsid w:val="00FA3A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8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16249"/>
    <w:pPr>
      <w:spacing w:before="240" w:after="120"/>
      <w:jc w:val="center"/>
    </w:pPr>
    <w:rPr>
      <w:rFonts w:ascii="Arial" w:eastAsia="Times New Roman" w:hAnsi="Arial" w:cs="Arial"/>
      <w:b/>
      <w:bCs/>
      <w:sz w:val="24"/>
      <w:szCs w:val="24"/>
    </w:rPr>
  </w:style>
  <w:style w:type="paragraph" w:customStyle="1" w:styleId="Normal1">
    <w:name w:val="Normal1"/>
    <w:basedOn w:val="Normal"/>
    <w:rsid w:val="00216249"/>
    <w:pPr>
      <w:spacing w:before="48" w:after="48"/>
    </w:pPr>
    <w:rPr>
      <w:rFonts w:ascii="Arial" w:eastAsia="Times New Roman" w:hAnsi="Arial" w:cs="Arial"/>
    </w:rPr>
  </w:style>
  <w:style w:type="paragraph" w:customStyle="1" w:styleId="wyq060---pododeljak">
    <w:name w:val="wyq060---pododeljak"/>
    <w:basedOn w:val="Normal"/>
    <w:rsid w:val="00216249"/>
    <w:pPr>
      <w:jc w:val="center"/>
    </w:pPr>
    <w:rPr>
      <w:rFonts w:ascii="Arial" w:eastAsia="Times New Roman" w:hAnsi="Arial" w:cs="Arial"/>
      <w:sz w:val="31"/>
      <w:szCs w:val="31"/>
    </w:rPr>
  </w:style>
  <w:style w:type="paragraph" w:customStyle="1" w:styleId="Normal11">
    <w:name w:val="Normal11"/>
    <w:basedOn w:val="Normal"/>
    <w:rsid w:val="007163DA"/>
    <w:pPr>
      <w:spacing w:before="100" w:beforeAutospacing="1" w:after="100" w:afterAutospacing="1"/>
    </w:pPr>
    <w:rPr>
      <w:rFonts w:ascii="Arial" w:eastAsia="Times New Roman" w:hAnsi="Arial" w:cs="Arial"/>
    </w:rPr>
  </w:style>
  <w:style w:type="paragraph" w:styleId="Header">
    <w:name w:val="header"/>
    <w:basedOn w:val="Normal"/>
    <w:link w:val="HeaderChar"/>
    <w:uiPriority w:val="99"/>
    <w:unhideWhenUsed/>
    <w:rsid w:val="007163DA"/>
    <w:pPr>
      <w:tabs>
        <w:tab w:val="center" w:pos="4703"/>
        <w:tab w:val="right" w:pos="9406"/>
      </w:tabs>
    </w:pPr>
    <w:rPr>
      <w:rFonts w:eastAsiaTheme="minorHAnsi"/>
    </w:rPr>
  </w:style>
  <w:style w:type="character" w:customStyle="1" w:styleId="HeaderChar">
    <w:name w:val="Header Char"/>
    <w:basedOn w:val="DefaultParagraphFont"/>
    <w:link w:val="Header"/>
    <w:uiPriority w:val="99"/>
    <w:rsid w:val="007163DA"/>
    <w:rPr>
      <w:rFonts w:eastAsiaTheme="minorHAnsi"/>
    </w:rPr>
  </w:style>
  <w:style w:type="paragraph" w:styleId="BalloonText">
    <w:name w:val="Balloon Text"/>
    <w:basedOn w:val="Normal"/>
    <w:link w:val="BalloonTextChar"/>
    <w:uiPriority w:val="99"/>
    <w:semiHidden/>
    <w:unhideWhenUsed/>
    <w:rsid w:val="007163DA"/>
    <w:rPr>
      <w:rFonts w:ascii="Tahoma" w:hAnsi="Tahoma" w:cs="Tahoma"/>
      <w:sz w:val="16"/>
      <w:szCs w:val="16"/>
    </w:rPr>
  </w:style>
  <w:style w:type="character" w:customStyle="1" w:styleId="BalloonTextChar">
    <w:name w:val="Balloon Text Char"/>
    <w:basedOn w:val="DefaultParagraphFont"/>
    <w:link w:val="BalloonText"/>
    <w:uiPriority w:val="99"/>
    <w:semiHidden/>
    <w:rsid w:val="007163DA"/>
    <w:rPr>
      <w:rFonts w:ascii="Tahoma" w:hAnsi="Tahoma" w:cs="Tahoma"/>
      <w:sz w:val="16"/>
      <w:szCs w:val="16"/>
    </w:rPr>
  </w:style>
  <w:style w:type="paragraph" w:styleId="DocumentMap">
    <w:name w:val="Document Map"/>
    <w:basedOn w:val="Normal"/>
    <w:link w:val="DocumentMapChar"/>
    <w:uiPriority w:val="99"/>
    <w:semiHidden/>
    <w:unhideWhenUsed/>
    <w:rsid w:val="006E1E0C"/>
    <w:rPr>
      <w:rFonts w:ascii="Tahoma" w:hAnsi="Tahoma" w:cs="Tahoma"/>
      <w:sz w:val="16"/>
      <w:szCs w:val="16"/>
    </w:rPr>
  </w:style>
  <w:style w:type="character" w:customStyle="1" w:styleId="DocumentMapChar">
    <w:name w:val="Document Map Char"/>
    <w:basedOn w:val="DefaultParagraphFont"/>
    <w:link w:val="DocumentMap"/>
    <w:uiPriority w:val="99"/>
    <w:semiHidden/>
    <w:rsid w:val="006E1E0C"/>
    <w:rPr>
      <w:rFonts w:ascii="Tahoma" w:hAnsi="Tahoma" w:cs="Tahoma"/>
      <w:sz w:val="16"/>
      <w:szCs w:val="16"/>
    </w:rPr>
  </w:style>
  <w:style w:type="paragraph" w:styleId="FootnoteText">
    <w:name w:val="footnote text"/>
    <w:basedOn w:val="Normal"/>
    <w:link w:val="FootnoteTextChar"/>
    <w:semiHidden/>
    <w:unhideWhenUsed/>
    <w:rsid w:val="00432F0E"/>
    <w:rPr>
      <w:sz w:val="20"/>
      <w:szCs w:val="20"/>
    </w:rPr>
  </w:style>
  <w:style w:type="character" w:customStyle="1" w:styleId="FootnoteTextChar">
    <w:name w:val="Footnote Text Char"/>
    <w:basedOn w:val="DefaultParagraphFont"/>
    <w:link w:val="FootnoteText"/>
    <w:semiHidden/>
    <w:rsid w:val="00432F0E"/>
    <w:rPr>
      <w:sz w:val="20"/>
      <w:szCs w:val="20"/>
    </w:rPr>
  </w:style>
  <w:style w:type="character" w:styleId="FootnoteReference">
    <w:name w:val="footnote reference"/>
    <w:basedOn w:val="DefaultParagraphFont"/>
    <w:uiPriority w:val="99"/>
    <w:semiHidden/>
    <w:unhideWhenUsed/>
    <w:rsid w:val="00432F0E"/>
    <w:rPr>
      <w:vertAlign w:val="superscript"/>
    </w:rPr>
  </w:style>
  <w:style w:type="paragraph" w:styleId="Footer">
    <w:name w:val="footer"/>
    <w:basedOn w:val="Normal"/>
    <w:link w:val="FooterChar"/>
    <w:uiPriority w:val="99"/>
    <w:unhideWhenUsed/>
    <w:rsid w:val="00432F0E"/>
    <w:pPr>
      <w:tabs>
        <w:tab w:val="center" w:pos="4680"/>
        <w:tab w:val="right" w:pos="9360"/>
      </w:tabs>
    </w:pPr>
  </w:style>
  <w:style w:type="character" w:customStyle="1" w:styleId="FooterChar">
    <w:name w:val="Footer Char"/>
    <w:basedOn w:val="DefaultParagraphFont"/>
    <w:link w:val="Footer"/>
    <w:uiPriority w:val="99"/>
    <w:rsid w:val="00432F0E"/>
  </w:style>
  <w:style w:type="character" w:styleId="CommentReference">
    <w:name w:val="annotation reference"/>
    <w:basedOn w:val="DefaultParagraphFont"/>
    <w:uiPriority w:val="99"/>
    <w:semiHidden/>
    <w:unhideWhenUsed/>
    <w:rsid w:val="007C0969"/>
    <w:rPr>
      <w:sz w:val="16"/>
      <w:szCs w:val="16"/>
    </w:rPr>
  </w:style>
  <w:style w:type="paragraph" w:styleId="CommentText">
    <w:name w:val="annotation text"/>
    <w:basedOn w:val="Normal"/>
    <w:link w:val="CommentTextChar"/>
    <w:uiPriority w:val="99"/>
    <w:semiHidden/>
    <w:unhideWhenUsed/>
    <w:rsid w:val="007C0969"/>
    <w:rPr>
      <w:sz w:val="20"/>
      <w:szCs w:val="20"/>
    </w:rPr>
  </w:style>
  <w:style w:type="character" w:customStyle="1" w:styleId="CommentTextChar">
    <w:name w:val="Comment Text Char"/>
    <w:basedOn w:val="DefaultParagraphFont"/>
    <w:link w:val="CommentText"/>
    <w:uiPriority w:val="99"/>
    <w:semiHidden/>
    <w:rsid w:val="007C0969"/>
    <w:rPr>
      <w:sz w:val="20"/>
      <w:szCs w:val="20"/>
    </w:rPr>
  </w:style>
  <w:style w:type="paragraph" w:styleId="CommentSubject">
    <w:name w:val="annotation subject"/>
    <w:basedOn w:val="CommentText"/>
    <w:next w:val="CommentText"/>
    <w:link w:val="CommentSubjectChar"/>
    <w:uiPriority w:val="99"/>
    <w:semiHidden/>
    <w:unhideWhenUsed/>
    <w:rsid w:val="007C0969"/>
    <w:rPr>
      <w:b/>
      <w:bCs/>
    </w:rPr>
  </w:style>
  <w:style w:type="character" w:customStyle="1" w:styleId="CommentSubjectChar">
    <w:name w:val="Comment Subject Char"/>
    <w:basedOn w:val="CommentTextChar"/>
    <w:link w:val="CommentSubject"/>
    <w:uiPriority w:val="99"/>
    <w:semiHidden/>
    <w:rsid w:val="007C0969"/>
    <w:rPr>
      <w:b/>
      <w:bCs/>
      <w:sz w:val="20"/>
      <w:szCs w:val="20"/>
    </w:rPr>
  </w:style>
  <w:style w:type="paragraph" w:styleId="ListParagraph">
    <w:name w:val="List Paragraph"/>
    <w:basedOn w:val="Normal"/>
    <w:uiPriority w:val="34"/>
    <w:qFormat/>
    <w:rsid w:val="002E26C7"/>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2E26C7"/>
    <w:rPr>
      <w:rFonts w:ascii="Consolas" w:eastAsia="Calibri" w:hAnsi="Consolas" w:cs="Times New Roman"/>
      <w:sz w:val="21"/>
      <w:szCs w:val="21"/>
      <w:lang/>
    </w:rPr>
  </w:style>
  <w:style w:type="character" w:customStyle="1" w:styleId="PlainTextChar">
    <w:name w:val="Plain Text Char"/>
    <w:basedOn w:val="DefaultParagraphFont"/>
    <w:link w:val="PlainText"/>
    <w:uiPriority w:val="99"/>
    <w:rsid w:val="002E26C7"/>
    <w:rPr>
      <w:rFonts w:ascii="Consolas" w:eastAsia="Calibri" w:hAnsi="Consolas" w:cs="Times New Roman"/>
      <w:sz w:val="21"/>
      <w:szCs w:val="21"/>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16249"/>
    <w:pPr>
      <w:spacing w:before="240" w:after="120"/>
      <w:jc w:val="center"/>
    </w:pPr>
    <w:rPr>
      <w:rFonts w:ascii="Arial" w:eastAsia="Times New Roman" w:hAnsi="Arial" w:cs="Arial"/>
      <w:b/>
      <w:bCs/>
      <w:sz w:val="24"/>
      <w:szCs w:val="24"/>
    </w:rPr>
  </w:style>
  <w:style w:type="paragraph" w:customStyle="1" w:styleId="Normal1">
    <w:name w:val="Normal1"/>
    <w:basedOn w:val="Normal"/>
    <w:rsid w:val="00216249"/>
    <w:pPr>
      <w:spacing w:before="48" w:after="48"/>
    </w:pPr>
    <w:rPr>
      <w:rFonts w:ascii="Arial" w:eastAsia="Times New Roman" w:hAnsi="Arial" w:cs="Arial"/>
    </w:rPr>
  </w:style>
  <w:style w:type="paragraph" w:customStyle="1" w:styleId="wyq060---pododeljak">
    <w:name w:val="wyq060---pododeljak"/>
    <w:basedOn w:val="Normal"/>
    <w:rsid w:val="00216249"/>
    <w:pPr>
      <w:jc w:val="center"/>
    </w:pPr>
    <w:rPr>
      <w:rFonts w:ascii="Arial" w:eastAsia="Times New Roman" w:hAnsi="Arial" w:cs="Arial"/>
      <w:sz w:val="31"/>
      <w:szCs w:val="31"/>
    </w:rPr>
  </w:style>
  <w:style w:type="paragraph" w:customStyle="1" w:styleId="Normal11">
    <w:name w:val="Normal11"/>
    <w:basedOn w:val="Normal"/>
    <w:rsid w:val="007163DA"/>
    <w:pPr>
      <w:spacing w:before="100" w:beforeAutospacing="1" w:after="100" w:afterAutospacing="1"/>
    </w:pPr>
    <w:rPr>
      <w:rFonts w:ascii="Arial" w:eastAsia="Times New Roman" w:hAnsi="Arial" w:cs="Arial"/>
    </w:rPr>
  </w:style>
  <w:style w:type="paragraph" w:styleId="Header">
    <w:name w:val="header"/>
    <w:basedOn w:val="Normal"/>
    <w:link w:val="HeaderChar"/>
    <w:uiPriority w:val="99"/>
    <w:unhideWhenUsed/>
    <w:rsid w:val="007163DA"/>
    <w:pPr>
      <w:tabs>
        <w:tab w:val="center" w:pos="4703"/>
        <w:tab w:val="right" w:pos="9406"/>
      </w:tabs>
    </w:pPr>
    <w:rPr>
      <w:rFonts w:eastAsiaTheme="minorHAnsi"/>
    </w:rPr>
  </w:style>
  <w:style w:type="character" w:customStyle="1" w:styleId="HeaderChar">
    <w:name w:val="Header Char"/>
    <w:basedOn w:val="DefaultParagraphFont"/>
    <w:link w:val="Header"/>
    <w:uiPriority w:val="99"/>
    <w:rsid w:val="007163DA"/>
    <w:rPr>
      <w:rFonts w:eastAsiaTheme="minorHAnsi"/>
    </w:rPr>
  </w:style>
  <w:style w:type="paragraph" w:styleId="BalloonText">
    <w:name w:val="Balloon Text"/>
    <w:basedOn w:val="Normal"/>
    <w:link w:val="BalloonTextChar"/>
    <w:uiPriority w:val="99"/>
    <w:semiHidden/>
    <w:unhideWhenUsed/>
    <w:rsid w:val="007163DA"/>
    <w:rPr>
      <w:rFonts w:ascii="Tahoma" w:hAnsi="Tahoma" w:cs="Tahoma"/>
      <w:sz w:val="16"/>
      <w:szCs w:val="16"/>
    </w:rPr>
  </w:style>
  <w:style w:type="character" w:customStyle="1" w:styleId="BalloonTextChar">
    <w:name w:val="Balloon Text Char"/>
    <w:basedOn w:val="DefaultParagraphFont"/>
    <w:link w:val="BalloonText"/>
    <w:uiPriority w:val="99"/>
    <w:semiHidden/>
    <w:rsid w:val="007163DA"/>
    <w:rPr>
      <w:rFonts w:ascii="Tahoma" w:hAnsi="Tahoma" w:cs="Tahoma"/>
      <w:sz w:val="16"/>
      <w:szCs w:val="16"/>
    </w:rPr>
  </w:style>
  <w:style w:type="paragraph" w:styleId="DocumentMap">
    <w:name w:val="Document Map"/>
    <w:basedOn w:val="Normal"/>
    <w:link w:val="DocumentMapChar"/>
    <w:uiPriority w:val="99"/>
    <w:semiHidden/>
    <w:unhideWhenUsed/>
    <w:rsid w:val="006E1E0C"/>
    <w:rPr>
      <w:rFonts w:ascii="Tahoma" w:hAnsi="Tahoma" w:cs="Tahoma"/>
      <w:sz w:val="16"/>
      <w:szCs w:val="16"/>
    </w:rPr>
  </w:style>
  <w:style w:type="character" w:customStyle="1" w:styleId="DocumentMapChar">
    <w:name w:val="Document Map Char"/>
    <w:basedOn w:val="DefaultParagraphFont"/>
    <w:link w:val="DocumentMap"/>
    <w:uiPriority w:val="99"/>
    <w:semiHidden/>
    <w:rsid w:val="006E1E0C"/>
    <w:rPr>
      <w:rFonts w:ascii="Tahoma" w:hAnsi="Tahoma" w:cs="Tahoma"/>
      <w:sz w:val="16"/>
      <w:szCs w:val="16"/>
    </w:rPr>
  </w:style>
  <w:style w:type="paragraph" w:styleId="FootnoteText">
    <w:name w:val="footnote text"/>
    <w:basedOn w:val="Normal"/>
    <w:link w:val="FootnoteTextChar"/>
    <w:uiPriority w:val="99"/>
    <w:semiHidden/>
    <w:unhideWhenUsed/>
    <w:rsid w:val="00432F0E"/>
    <w:rPr>
      <w:sz w:val="20"/>
      <w:szCs w:val="20"/>
    </w:rPr>
  </w:style>
  <w:style w:type="character" w:customStyle="1" w:styleId="FootnoteTextChar">
    <w:name w:val="Footnote Text Char"/>
    <w:basedOn w:val="DefaultParagraphFont"/>
    <w:link w:val="FootnoteText"/>
    <w:uiPriority w:val="99"/>
    <w:semiHidden/>
    <w:rsid w:val="00432F0E"/>
    <w:rPr>
      <w:sz w:val="20"/>
      <w:szCs w:val="20"/>
    </w:rPr>
  </w:style>
  <w:style w:type="character" w:styleId="FootnoteReference">
    <w:name w:val="footnote reference"/>
    <w:basedOn w:val="DefaultParagraphFont"/>
    <w:uiPriority w:val="99"/>
    <w:semiHidden/>
    <w:unhideWhenUsed/>
    <w:rsid w:val="00432F0E"/>
    <w:rPr>
      <w:vertAlign w:val="superscript"/>
    </w:rPr>
  </w:style>
  <w:style w:type="paragraph" w:styleId="Footer">
    <w:name w:val="footer"/>
    <w:basedOn w:val="Normal"/>
    <w:link w:val="FooterChar"/>
    <w:uiPriority w:val="99"/>
    <w:unhideWhenUsed/>
    <w:rsid w:val="00432F0E"/>
    <w:pPr>
      <w:tabs>
        <w:tab w:val="center" w:pos="4680"/>
        <w:tab w:val="right" w:pos="9360"/>
      </w:tabs>
    </w:pPr>
  </w:style>
  <w:style w:type="character" w:customStyle="1" w:styleId="FooterChar">
    <w:name w:val="Footer Char"/>
    <w:basedOn w:val="DefaultParagraphFont"/>
    <w:link w:val="Footer"/>
    <w:uiPriority w:val="99"/>
    <w:rsid w:val="00432F0E"/>
  </w:style>
  <w:style w:type="character" w:styleId="CommentReference">
    <w:name w:val="annotation reference"/>
    <w:basedOn w:val="DefaultParagraphFont"/>
    <w:uiPriority w:val="99"/>
    <w:semiHidden/>
    <w:unhideWhenUsed/>
    <w:rsid w:val="007C0969"/>
    <w:rPr>
      <w:sz w:val="16"/>
      <w:szCs w:val="16"/>
    </w:rPr>
  </w:style>
  <w:style w:type="paragraph" w:styleId="CommentText">
    <w:name w:val="annotation text"/>
    <w:basedOn w:val="Normal"/>
    <w:link w:val="CommentTextChar"/>
    <w:uiPriority w:val="99"/>
    <w:semiHidden/>
    <w:unhideWhenUsed/>
    <w:rsid w:val="007C0969"/>
    <w:rPr>
      <w:sz w:val="20"/>
      <w:szCs w:val="20"/>
    </w:rPr>
  </w:style>
  <w:style w:type="character" w:customStyle="1" w:styleId="CommentTextChar">
    <w:name w:val="Comment Text Char"/>
    <w:basedOn w:val="DefaultParagraphFont"/>
    <w:link w:val="CommentText"/>
    <w:uiPriority w:val="99"/>
    <w:semiHidden/>
    <w:rsid w:val="007C0969"/>
    <w:rPr>
      <w:sz w:val="20"/>
      <w:szCs w:val="20"/>
    </w:rPr>
  </w:style>
  <w:style w:type="paragraph" w:styleId="CommentSubject">
    <w:name w:val="annotation subject"/>
    <w:basedOn w:val="CommentText"/>
    <w:next w:val="CommentText"/>
    <w:link w:val="CommentSubjectChar"/>
    <w:uiPriority w:val="99"/>
    <w:semiHidden/>
    <w:unhideWhenUsed/>
    <w:rsid w:val="007C0969"/>
    <w:rPr>
      <w:b/>
      <w:bCs/>
    </w:rPr>
  </w:style>
  <w:style w:type="character" w:customStyle="1" w:styleId="CommentSubjectChar">
    <w:name w:val="Comment Subject Char"/>
    <w:basedOn w:val="CommentTextChar"/>
    <w:link w:val="CommentSubject"/>
    <w:uiPriority w:val="99"/>
    <w:semiHidden/>
    <w:rsid w:val="007C0969"/>
    <w:rPr>
      <w:b/>
      <w:bCs/>
      <w:sz w:val="20"/>
      <w:szCs w:val="20"/>
    </w:rPr>
  </w:style>
  <w:style w:type="paragraph" w:styleId="ListParagraph">
    <w:name w:val="List Paragraph"/>
    <w:basedOn w:val="Normal"/>
    <w:uiPriority w:val="34"/>
    <w:qFormat/>
    <w:rsid w:val="002E26C7"/>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2E26C7"/>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2E26C7"/>
    <w:rPr>
      <w:rFonts w:ascii="Consolas" w:eastAsia="Calibri" w:hAnsi="Consolas" w:cs="Times New Roman"/>
      <w:sz w:val="21"/>
      <w:szCs w:val="21"/>
      <w:lang w:val="x-none" w:eastAsia="x-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542DB-D984-4DD8-9A5D-4F202165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3768</Words>
  <Characters>21480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dc:creator>
  <cp:lastModifiedBy>jovan</cp:lastModifiedBy>
  <cp:revision>2</cp:revision>
  <cp:lastPrinted>2016-12-08T16:26:00Z</cp:lastPrinted>
  <dcterms:created xsi:type="dcterms:W3CDTF">2016-12-13T09:10:00Z</dcterms:created>
  <dcterms:modified xsi:type="dcterms:W3CDTF">2016-12-13T09:10:00Z</dcterms:modified>
</cp:coreProperties>
</file>