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C0" w:rsidRDefault="00AD31C0" w:rsidP="00AD31C0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Pr="00AD31C0" w:rsidRDefault="00AD31C0" w:rsidP="00AD31C0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pStyle w:val="BodyText"/>
        <w:spacing w:after="0" w:line="240" w:lineRule="auto"/>
        <w:contextualSpacing/>
        <w:jc w:val="right"/>
        <w:rPr>
          <w:sz w:val="24"/>
          <w:szCs w:val="24"/>
          <w:lang/>
        </w:rPr>
      </w:pPr>
    </w:p>
    <w:p w:rsidR="00AD31C0" w:rsidRDefault="00AD31C0" w:rsidP="00AD31C0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</w:rPr>
        <w:t>. став 3. Закона о државној управи („Службени гласник РС”, бр. 79/05, 101/07 и 95/10) и члана 17. став 2. и 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AD31C0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ПОМОЋНИКА ДИРЕКТОРА – ГЛАВНОГ УПРАВНОГ ИНСПЕКТОРА УПРАВНОГ ИНСПЕКТОРАТА </w:t>
      </w:r>
    </w:p>
    <w:p w:rsidR="00AD31C0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У МИНИСТАРСТВУ ПРАВДЕ И ДРЖАВНЕ УПРАВЕ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AD31C0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AD31C0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Гордани Станић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</w:t>
      </w:r>
      <w:r>
        <w:rPr>
          <w:rFonts w:ascii="Times New Roman" w:hAnsi="Times New Roman"/>
          <w:sz w:val="24"/>
          <w:szCs w:val="24"/>
          <w:lang w:val="ru-RU"/>
        </w:rPr>
        <w:t xml:space="preserve">помоћника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главног управног инспектора Управног инспектората у Министарству правде и државне управе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подношења писмене оставке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30. априлом 2014. године.</w:t>
      </w: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AD31C0" w:rsidRDefault="00AD31C0" w:rsidP="00AD31C0">
      <w:pPr>
        <w:pStyle w:val="BodyText2"/>
        <w:spacing w:after="0" w:line="240" w:lineRule="auto"/>
        <w:jc w:val="center"/>
        <w:rPr>
          <w:lang w:val="sr-Latn-CS"/>
        </w:rPr>
      </w:pPr>
    </w:p>
    <w:p w:rsidR="00AD31C0" w:rsidRDefault="00AD31C0" w:rsidP="00AD31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AD31C0" w:rsidRDefault="00AD31C0" w:rsidP="00AD31C0">
      <w:pPr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AD31C0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119-3021/2014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априла 2014. године</w:t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br w:type="page"/>
      </w:r>
    </w:p>
    <w:p w:rsidR="00AD31C0" w:rsidRDefault="00AD31C0" w:rsidP="00AD31C0">
      <w:pPr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pStyle w:val="BodyText"/>
        <w:ind w:right="-149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pStyle w:val="BodyText"/>
        <w:ind w:right="-149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</w:t>
      </w:r>
      <w:r>
        <w:rPr>
          <w:rFonts w:ascii="Times New Roman" w:hAnsi="Times New Roman" w:cs="Times New Roman"/>
          <w:sz w:val="24"/>
          <w:szCs w:val="24"/>
          <w:lang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/>
        </w:rPr>
        <w:t>3</w:t>
      </w:r>
      <w:r>
        <w:rPr>
          <w:rFonts w:ascii="Times New Roman" w:hAnsi="Times New Roman" w:cs="Times New Roman"/>
          <w:sz w:val="24"/>
          <w:szCs w:val="24"/>
        </w:rPr>
        <w:t>. Закона о државној управи („Службени гласник РС”, бр. 79/05, 101/07 и 95/10)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>и члана 17. став 2. и члана 43.</w:t>
      </w:r>
      <w:r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/>
          <w:sz w:val="24"/>
          <w:szCs w:val="24"/>
        </w:rPr>
        <w:t xml:space="preserve"> и 7/14 </w:t>
      </w:r>
      <w:r>
        <w:rPr>
          <w:rFonts w:ascii="Times New Roman" w:hAnsi="Times New Roman"/>
          <w:sz w:val="24"/>
          <w:szCs w:val="24"/>
          <w:lang w:val="ru-RU"/>
        </w:rPr>
        <w:t>– УС</w:t>
      </w:r>
      <w:r>
        <w:rPr>
          <w:rFonts w:ascii="Times New Roman" w:hAnsi="Times New Roman"/>
          <w:sz w:val="24"/>
          <w:szCs w:val="24"/>
          <w:lang w:val="sr-Cyrl-CS"/>
        </w:rPr>
        <w:t>),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AD31C0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AD31C0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ПОМОЋНИКА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ДИРЕКТОРА</w:t>
      </w: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AD31C0" w:rsidRDefault="00AD31C0" w:rsidP="00AD31C0">
      <w:pPr>
        <w:pStyle w:val="BodyText2"/>
        <w:spacing w:after="0" w:line="240" w:lineRule="auto"/>
        <w:jc w:val="center"/>
      </w:pPr>
    </w:p>
    <w:p w:rsidR="00AD31C0" w:rsidRDefault="00AD31C0" w:rsidP="00AD31C0">
      <w:pPr>
        <w:pStyle w:val="BodyText2"/>
        <w:spacing w:after="0" w:line="240" w:lineRule="auto"/>
        <w:jc w:val="center"/>
      </w:pP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D31C0" w:rsidRDefault="00AD31C0" w:rsidP="00AD31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>Ивану Расулићу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положају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помоћника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Завода за интелектуалну својину – Сектор за регистре, правне и финансијске послове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на које је постављен на положај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априла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</w:t>
      </w: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D31C0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AD31C0" w:rsidRDefault="00AD31C0" w:rsidP="00AD31C0">
      <w:pPr>
        <w:pStyle w:val="BodyText2"/>
        <w:spacing w:after="0" w:line="240" w:lineRule="auto"/>
        <w:jc w:val="center"/>
        <w:rPr>
          <w:lang w:val="sr-Latn-CS"/>
        </w:rPr>
      </w:pPr>
    </w:p>
    <w:p w:rsidR="00AD31C0" w:rsidRDefault="00AD31C0" w:rsidP="00AD31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AD31C0" w:rsidRDefault="00AD31C0" w:rsidP="00AD31C0">
      <w:pPr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AD31C0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119-3005/2014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априла 2014. године</w:t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D31C0">
          <w:pgSz w:w="12240" w:h="15840"/>
          <w:pgMar w:top="426" w:right="1800" w:bottom="0" w:left="1800" w:header="720" w:footer="720" w:gutter="0"/>
          <w:cols w:space="720"/>
        </w:sect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42. став 7.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AD31C0" w:rsidRDefault="00AD31C0" w:rsidP="00AD31C0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AD31C0" w:rsidRDefault="00AD31C0" w:rsidP="00AD31C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ЧЛАНА УПРАВНОГ ОДБОРА 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МУЗЕЈА ИСТОРИЈЕ ЈУГОСЛАВИЈЕ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Славиша Поповић дужности члана </w:t>
      </w:r>
      <w:r>
        <w:rPr>
          <w:rFonts w:ascii="Times New Roman" w:hAnsi="Times New Roman" w:cs="Times New Roman"/>
          <w:sz w:val="24"/>
          <w:szCs w:val="24"/>
        </w:rPr>
        <w:t>Управног одбора Музеја историје Југославије, на лични захтев.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Број: 119-1773/2014 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11. априла 2014. године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31C0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AD31C0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D31C0" w:rsidRDefault="00AD31C0" w:rsidP="00AD31C0">
      <w:pPr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P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ПРЕДСЕДНИКА 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ЧЛАНА </w:t>
      </w:r>
      <w:r>
        <w:rPr>
          <w:rFonts w:ascii="Times New Roman" w:hAnsi="Times New Roman" w:cs="Times New Roman"/>
          <w:b/>
          <w:sz w:val="24"/>
          <w:szCs w:val="24"/>
        </w:rPr>
        <w:t>ОДБОРА ЗА ЈАВНИ НАДЗОР</w:t>
      </w: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 ОБАВЉАЊЕМ РЕВИЗИЈЕ</w:t>
      </w:r>
    </w:p>
    <w:p w:rsidR="00AD31C0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AD31C0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Разрешавају се дужности у Одбору за јавни надзор над обављањем ревизије: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 Љубиша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Милосављевић</w:t>
      </w:r>
      <w:r>
        <w:rPr>
          <w:rFonts w:ascii="Times New Roman" w:hAnsi="Times New Roman" w:cs="Times New Roman"/>
          <w:sz w:val="24"/>
          <w:szCs w:val="24"/>
        </w:rPr>
        <w:t>, председник, на лични захтев,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Драгутин Драгојевић, члан.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119-1354/2014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априла 2014. године</w:t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AD31C0">
          <w:pgSz w:w="12240" w:h="15840"/>
          <w:pgMar w:top="567" w:right="1440" w:bottom="284" w:left="1440" w:header="708" w:footer="708" w:gutter="0"/>
          <w:cols w:space="720"/>
        </w:sect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ИМЕНОВАЊУ ПРЕДСЕДНИКА 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ЧЛАНА </w:t>
      </w:r>
      <w:r>
        <w:rPr>
          <w:rFonts w:ascii="Times New Roman" w:hAnsi="Times New Roman" w:cs="Times New Roman"/>
          <w:b/>
          <w:sz w:val="24"/>
          <w:szCs w:val="24"/>
        </w:rPr>
        <w:t>ОДБОРА ЗА ЈАВНИ НАДЗОР</w:t>
      </w: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 ОБАВЉАЊЕМ РЕВИЗИЈЕ</w:t>
      </w:r>
    </w:p>
    <w:p w:rsidR="00AD31C0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AD31C0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 Одбор за јавни надзор над обављањем ревизије именују се: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за председника: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Драгутин Драгојевић, дипл. економиста из Београда;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за члана: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Александар Вајагић, дипл. правник из Београда.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119-1355/2014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априла 2014. године</w:t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AD31C0">
          <w:pgSz w:w="12240" w:h="15840"/>
          <w:pgMar w:top="1440" w:right="1440" w:bottom="1440" w:left="1440" w:header="708" w:footer="708" w:gutter="0"/>
          <w:cols w:space="720"/>
        </w:sectPr>
      </w:pPr>
    </w:p>
    <w:p w:rsidR="00AD31C0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P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b/>
          <w:sz w:val="24"/>
          <w:szCs w:val="24"/>
        </w:rPr>
        <w:t>ОДБОРА ЗА ЈАВНИ НАДЗОР</w:t>
      </w: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 ОБАВЉАЊЕМ РЕВИЗИЈЕ</w:t>
      </w:r>
    </w:p>
    <w:p w:rsidR="00AD31C0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AD31C0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 се Златко Миликић дужности члана Одбора за јавни надзор над обављањем ревизије, на лични захтев.</w:t>
      </w:r>
    </w:p>
    <w:p w:rsidR="00AD31C0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AD31C0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119-2129/2014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априла 2014. године</w:t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spacing w:after="240" w:line="240" w:lineRule="auto"/>
        <w:contextualSpacing/>
        <w:jc w:val="right"/>
      </w:pPr>
    </w:p>
    <w:p w:rsidR="00AD31C0" w:rsidRDefault="00AD31C0" w:rsidP="00AD31C0">
      <w:r>
        <w:br w:type="page"/>
      </w:r>
    </w:p>
    <w:p w:rsidR="00AD31C0" w:rsidRDefault="00AD31C0" w:rsidP="00AD31C0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AD31C0" w:rsidRDefault="00AD31C0" w:rsidP="00AD31C0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јавним предузећима („Службени гласник РС”,  </w:t>
      </w:r>
      <w:r>
        <w:rPr>
          <w:rFonts w:ascii="Times New Roman" w:hAnsi="Times New Roman" w:cs="Times New Roman"/>
          <w:sz w:val="24"/>
          <w:szCs w:val="24"/>
          <w:lang w:val="ru-RU"/>
        </w:rPr>
        <w:t>бр. 119/12 и 116/13 – аутентично тумачење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AD31C0" w:rsidRDefault="00AD31C0" w:rsidP="00AD31C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AD31C0" w:rsidRDefault="00AD31C0" w:rsidP="00AD31C0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ЈАВНОГ ПРЕДУЗЕЋА </w:t>
      </w:r>
      <w:r>
        <w:rPr>
          <w:rFonts w:ascii="Times New Roman" w:hAnsi="Times New Roman"/>
          <w:b/>
          <w:sz w:val="24"/>
          <w:szCs w:val="24"/>
        </w:rPr>
        <w:t>ЗА ПОДЗЕМНУ ЕКСПЛОАТАЦИЈУ УГЉА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</w:p>
    <w:p w:rsidR="00AD31C0" w:rsidRDefault="00AD31C0" w:rsidP="00AD31C0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D31C0" w:rsidRDefault="00AD31C0" w:rsidP="00AD31C0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D31C0" w:rsidRDefault="00AD31C0" w:rsidP="00AD31C0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AD31C0" w:rsidRDefault="00AD31C0" w:rsidP="00AD31C0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Констатује се да Владану Милошевићу престаје мандат вршиоца дужности директора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>за подземну експлоатацију угља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3. априла 2014. године.</w:t>
      </w: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Владан Милошевић за вршиоца дужности директора Јавног предузећа </w:t>
      </w:r>
      <w:r>
        <w:rPr>
          <w:rFonts w:ascii="Times New Roman" w:hAnsi="Times New Roman"/>
          <w:sz w:val="24"/>
          <w:szCs w:val="24"/>
        </w:rPr>
        <w:t>за подземну експлоатацију угља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4. априла 2014. године. </w:t>
      </w: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31C0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AD31C0" w:rsidRDefault="00AD31C0" w:rsidP="00AD31C0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AD31C0" w:rsidRDefault="00AD31C0" w:rsidP="00AD31C0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D31C0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1C0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119-2926/2014</w:t>
      </w:r>
    </w:p>
    <w:p w:rsidR="00AD31C0" w:rsidRDefault="00AD31C0" w:rsidP="00AD31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11. априла 2014. године</w:t>
      </w:r>
    </w:p>
    <w:p w:rsidR="00AD31C0" w:rsidRDefault="00AD31C0" w:rsidP="00AD31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1C0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D31C0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C0" w:rsidTr="00AD31C0">
        <w:trPr>
          <w:jc w:val="center"/>
        </w:trPr>
        <w:tc>
          <w:tcPr>
            <w:tcW w:w="4360" w:type="dxa"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D31C0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D31C0" w:rsidRDefault="00AD31C0" w:rsidP="00AD31C0">
      <w:pPr>
        <w:spacing w:after="240" w:line="240" w:lineRule="auto"/>
        <w:contextualSpacing/>
        <w:jc w:val="right"/>
      </w:pPr>
    </w:p>
    <w:p w:rsidR="000330A2" w:rsidRPr="00AD31C0" w:rsidRDefault="000330A2" w:rsidP="00AD31C0"/>
    <w:sectPr w:rsidR="000330A2" w:rsidRPr="00AD31C0" w:rsidSect="00443183">
      <w:pgSz w:w="12240" w:h="15840"/>
      <w:pgMar w:top="426" w:right="1440" w:bottom="426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11264"/>
    <w:rsid w:val="000330A2"/>
    <w:rsid w:val="000A3FC2"/>
    <w:rsid w:val="00116B87"/>
    <w:rsid w:val="001E775C"/>
    <w:rsid w:val="002338CF"/>
    <w:rsid w:val="002743C4"/>
    <w:rsid w:val="00397AA0"/>
    <w:rsid w:val="00426E22"/>
    <w:rsid w:val="00443183"/>
    <w:rsid w:val="004665FB"/>
    <w:rsid w:val="004F44B1"/>
    <w:rsid w:val="00531A75"/>
    <w:rsid w:val="00612648"/>
    <w:rsid w:val="006614F7"/>
    <w:rsid w:val="00661A93"/>
    <w:rsid w:val="00684568"/>
    <w:rsid w:val="00692CC6"/>
    <w:rsid w:val="006E1345"/>
    <w:rsid w:val="007B67F7"/>
    <w:rsid w:val="008C1923"/>
    <w:rsid w:val="008C393A"/>
    <w:rsid w:val="00A03E10"/>
    <w:rsid w:val="00AC00AB"/>
    <w:rsid w:val="00AD31C0"/>
    <w:rsid w:val="00B45D73"/>
    <w:rsid w:val="00C219B1"/>
    <w:rsid w:val="00CA410E"/>
    <w:rsid w:val="00CC4FE6"/>
    <w:rsid w:val="00CD3A23"/>
    <w:rsid w:val="00D2771F"/>
    <w:rsid w:val="00D41FF8"/>
    <w:rsid w:val="00DC7F34"/>
    <w:rsid w:val="00DE79D2"/>
    <w:rsid w:val="00E1230F"/>
    <w:rsid w:val="00E95978"/>
    <w:rsid w:val="00EF72FA"/>
    <w:rsid w:val="00F02568"/>
    <w:rsid w:val="00F05767"/>
    <w:rsid w:val="00F367C9"/>
    <w:rsid w:val="00FD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767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2014-04-14T11:38:00Z</dcterms:created>
  <dcterms:modified xsi:type="dcterms:W3CDTF">2014-04-14T11:38:00Z</dcterms:modified>
</cp:coreProperties>
</file>